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16" w:rsidRDefault="00BE2616" w:rsidP="00BE2616">
      <w:pPr>
        <w:autoSpaceDE w:val="0"/>
        <w:autoSpaceDN w:val="0"/>
        <w:adjustRightInd w:val="0"/>
        <w:jc w:val="center"/>
        <w:rPr>
          <w:rFonts w:ascii="GillSansMT-Bold" w:hAnsi="GillSansMT-Bold" w:cs="GillSansMT-Bold"/>
          <w:b/>
          <w:bCs/>
          <w:sz w:val="28"/>
          <w:szCs w:val="28"/>
        </w:rPr>
      </w:pPr>
      <w:r>
        <w:rPr>
          <w:rFonts w:ascii="GillSansMT-Bold" w:hAnsi="GillSansMT-Bold" w:cs="GillSansMT-Bold"/>
          <w:b/>
          <w:bCs/>
          <w:sz w:val="28"/>
          <w:szCs w:val="28"/>
        </w:rPr>
        <w:t>Schooltool Parent Portal</w:t>
      </w:r>
    </w:p>
    <w:p w:rsidR="00976108" w:rsidRPr="00BE2616" w:rsidRDefault="00976108" w:rsidP="00BE2616">
      <w:pPr>
        <w:autoSpaceDE w:val="0"/>
        <w:autoSpaceDN w:val="0"/>
        <w:adjustRightInd w:val="0"/>
        <w:jc w:val="center"/>
        <w:rPr>
          <w:rFonts w:ascii="GillSansMT-Bold" w:hAnsi="GillSansMT-Bold" w:cs="GillSansMT-Bold"/>
          <w:b/>
          <w:bCs/>
          <w:sz w:val="28"/>
          <w:szCs w:val="28"/>
        </w:rPr>
      </w:pPr>
      <w:r w:rsidRPr="00BE2616">
        <w:rPr>
          <w:rFonts w:ascii="GillSansMT-Bold" w:hAnsi="GillSansMT-Bold" w:cs="GillSansMT-Bold"/>
          <w:b/>
          <w:bCs/>
          <w:sz w:val="28"/>
          <w:szCs w:val="28"/>
        </w:rPr>
        <w:t>First Login</w:t>
      </w: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Bold" w:hAnsi="GillSansMT-Bold" w:cs="GillSansMT-Bold"/>
          <w:b/>
          <w:bCs/>
        </w:rPr>
      </w:pPr>
      <w:r>
        <w:rPr>
          <w:rFonts w:ascii="GillSansMT-Bold" w:hAnsi="GillSansMT-Bold" w:cs="GillSansMT-Bold"/>
          <w:b/>
          <w:bCs/>
        </w:rPr>
        <w:t>Obtain a Password</w:t>
      </w:r>
    </w:p>
    <w:p w:rsidR="00D439DB" w:rsidRDefault="00D439DB" w:rsidP="00D439DB">
      <w:pPr>
        <w:autoSpaceDE w:val="0"/>
        <w:autoSpaceDN w:val="0"/>
        <w:adjustRightInd w:val="0"/>
        <w:jc w:val="both"/>
        <w:rPr>
          <w:rFonts w:ascii="GillSansMT" w:hAnsi="GillSansMT" w:cs="GillSansMT"/>
          <w:sz w:val="20"/>
          <w:szCs w:val="20"/>
        </w:rPr>
      </w:pPr>
    </w:p>
    <w:p w:rsidR="00872460" w:rsidRDefault="00976108" w:rsidP="00872460">
      <w:pPr>
        <w:autoSpaceDE w:val="0"/>
        <w:autoSpaceDN w:val="0"/>
        <w:adjustRightInd w:val="0"/>
        <w:rPr>
          <w:rFonts w:ascii="GillSansMT" w:hAnsi="GillSansMT" w:cs="GillSansMT"/>
          <w:b/>
          <w:color w:val="993300"/>
          <w:sz w:val="20"/>
          <w:szCs w:val="20"/>
        </w:rPr>
      </w:pPr>
      <w:r>
        <w:rPr>
          <w:rFonts w:ascii="GillSansMT" w:hAnsi="GillSansMT" w:cs="GillSansMT"/>
          <w:sz w:val="20"/>
          <w:szCs w:val="20"/>
        </w:rPr>
        <w:t>1. Use a web browser (Internet Explorer, for instance) to go to</w:t>
      </w:r>
      <w:r w:rsidR="00872460">
        <w:rPr>
          <w:rFonts w:ascii="GillSansMT" w:hAnsi="GillSansMT" w:cs="GillSansMT"/>
          <w:sz w:val="20"/>
          <w:szCs w:val="20"/>
        </w:rPr>
        <w:t xml:space="preserve"> </w:t>
      </w:r>
      <w:hyperlink r:id="rId4" w:history="1">
        <w:r w:rsidR="00923142" w:rsidRPr="00EE6C1B">
          <w:rPr>
            <w:rStyle w:val="Hyperlink"/>
            <w:rFonts w:ascii="GillSansMT" w:hAnsi="GillSansMT" w:cs="GillSansMT"/>
            <w:b/>
            <w:sz w:val="20"/>
            <w:szCs w:val="20"/>
          </w:rPr>
          <w:t>www.gateschili.org</w:t>
        </w:r>
      </w:hyperlink>
      <w:r w:rsidR="00923142">
        <w:rPr>
          <w:rFonts w:ascii="GillSansMT" w:hAnsi="GillSansMT" w:cs="GillSansMT"/>
          <w:b/>
          <w:color w:val="993300"/>
          <w:sz w:val="20"/>
          <w:szCs w:val="20"/>
        </w:rPr>
        <w:t xml:space="preserve"> and go to the Middle School home page.  On the left hand side</w:t>
      </w:r>
      <w:r w:rsidR="002248A5">
        <w:rPr>
          <w:rFonts w:ascii="GillSansMT" w:hAnsi="GillSansMT" w:cs="GillSansMT"/>
          <w:b/>
          <w:color w:val="993300"/>
          <w:sz w:val="20"/>
          <w:szCs w:val="20"/>
        </w:rPr>
        <w:t>,</w:t>
      </w:r>
      <w:r w:rsidR="00923142">
        <w:rPr>
          <w:rFonts w:ascii="GillSansMT" w:hAnsi="GillSansMT" w:cs="GillSansMT"/>
          <w:b/>
          <w:color w:val="993300"/>
          <w:sz w:val="20"/>
          <w:szCs w:val="20"/>
        </w:rPr>
        <w:t xml:space="preserve"> </w:t>
      </w:r>
      <w:r w:rsidR="002248A5">
        <w:rPr>
          <w:rFonts w:ascii="GillSansMT" w:hAnsi="GillSansMT" w:cs="GillSansMT"/>
          <w:b/>
          <w:color w:val="993300"/>
          <w:sz w:val="20"/>
          <w:szCs w:val="20"/>
        </w:rPr>
        <w:t>click on the</w:t>
      </w:r>
      <w:r w:rsidR="00923142">
        <w:rPr>
          <w:rFonts w:ascii="GillSansMT" w:hAnsi="GillSansMT" w:cs="GillSansMT"/>
          <w:b/>
          <w:color w:val="993300"/>
          <w:sz w:val="20"/>
          <w:szCs w:val="20"/>
        </w:rPr>
        <w:t xml:space="preserve"> link to “Parent Portal”.</w:t>
      </w: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r>
        <w:rPr>
          <w:rFonts w:ascii="GillSansMT" w:hAnsi="GillSansMT" w:cs="GillSansMT"/>
          <w:sz w:val="20"/>
          <w:szCs w:val="20"/>
        </w:rPr>
        <w:t xml:space="preserve">2. Where it says "Username", type in </w:t>
      </w:r>
      <w:r w:rsidR="00EC1A2E">
        <w:rPr>
          <w:rFonts w:ascii="GillSansMT" w:hAnsi="GillSansMT" w:cs="GillSansMT"/>
          <w:sz w:val="20"/>
          <w:szCs w:val="20"/>
        </w:rPr>
        <w:t>your</w:t>
      </w:r>
      <w:r>
        <w:rPr>
          <w:rFonts w:ascii="GillSansMT" w:hAnsi="GillSansMT" w:cs="GillSansMT"/>
          <w:sz w:val="20"/>
          <w:szCs w:val="20"/>
        </w:rPr>
        <w:t xml:space="preserve"> full email address (</w:t>
      </w:r>
      <w:r>
        <w:rPr>
          <w:rFonts w:ascii="GillSansMT-Bold" w:hAnsi="GillSansMT-Bold" w:cs="GillSansMT-Bold"/>
          <w:b/>
          <w:bCs/>
          <w:sz w:val="20"/>
          <w:szCs w:val="20"/>
        </w:rPr>
        <w:t>for now ignore the "Password" field</w:t>
      </w:r>
      <w:r>
        <w:rPr>
          <w:rFonts w:ascii="GillSansMT" w:hAnsi="GillSansMT" w:cs="GillSansMT"/>
          <w:sz w:val="20"/>
          <w:szCs w:val="20"/>
        </w:rPr>
        <w:t>).</w:t>
      </w:r>
    </w:p>
    <w:p w:rsidR="00976108" w:rsidRDefault="00434E86" w:rsidP="00D439DB">
      <w:pPr>
        <w:autoSpaceDE w:val="0"/>
        <w:autoSpaceDN w:val="0"/>
        <w:adjustRightInd w:val="0"/>
        <w:jc w:val="both"/>
        <w:rPr>
          <w:rFonts w:ascii="GillSansMT" w:hAnsi="GillSansMT" w:cs="GillSansMT"/>
          <w:sz w:val="20"/>
          <w:szCs w:val="20"/>
        </w:rPr>
      </w:pPr>
      <w:r>
        <w:rPr>
          <w:rFonts w:ascii="GillSansMT" w:hAnsi="GillSansMT" w:cs="GillSansMT"/>
          <w:noProof/>
          <w:sz w:val="20"/>
          <w:szCs w:val="20"/>
        </w:rPr>
        <w:drawing>
          <wp:anchor distT="0" distB="0" distL="114300" distR="114300" simplePos="0" relativeHeight="251653632" behindDoc="1" locked="0" layoutInCell="1" allowOverlap="1">
            <wp:simplePos x="0" y="0"/>
            <wp:positionH relativeFrom="column">
              <wp:posOffset>1514475</wp:posOffset>
            </wp:positionH>
            <wp:positionV relativeFrom="paragraph">
              <wp:posOffset>22225</wp:posOffset>
            </wp:positionV>
            <wp:extent cx="1476375" cy="1057275"/>
            <wp:effectExtent l="19050" t="0" r="9525" b="0"/>
            <wp:wrapTight wrapText="bothSides">
              <wp:wrapPolygon edited="0">
                <wp:start x="-279" y="0"/>
                <wp:lineTo x="-279" y="21405"/>
                <wp:lineTo x="21739" y="21405"/>
                <wp:lineTo x="21739" y="0"/>
                <wp:lineTo x="-27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6375" cy="1057275"/>
                    </a:xfrm>
                    <a:prstGeom prst="rect">
                      <a:avLst/>
                    </a:prstGeom>
                    <a:noFill/>
                    <a:ln w="9525">
                      <a:noFill/>
                      <a:miter lim="800000"/>
                      <a:headEnd/>
                      <a:tailEnd/>
                    </a:ln>
                  </pic:spPr>
                </pic:pic>
              </a:graphicData>
            </a:graphic>
          </wp:anchor>
        </w:drawing>
      </w:r>
    </w:p>
    <w:p w:rsidR="00976108" w:rsidRP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r>
        <w:rPr>
          <w:rFonts w:ascii="GillSansMT" w:hAnsi="GillSansMT" w:cs="GillSansMT"/>
          <w:sz w:val="20"/>
          <w:szCs w:val="20"/>
        </w:rPr>
        <w:t xml:space="preserve">3. Click on the blue </w:t>
      </w:r>
      <w:r>
        <w:rPr>
          <w:rFonts w:ascii="GillSansMT-Bold" w:hAnsi="GillSansMT-Bold" w:cs="GillSansMT-Bold"/>
          <w:b/>
          <w:bCs/>
          <w:sz w:val="20"/>
          <w:szCs w:val="20"/>
        </w:rPr>
        <w:t xml:space="preserve">Login </w:t>
      </w:r>
      <w:r>
        <w:rPr>
          <w:rFonts w:ascii="GillSansMT" w:hAnsi="GillSansMT" w:cs="GillSansMT"/>
          <w:sz w:val="20"/>
          <w:szCs w:val="20"/>
        </w:rPr>
        <w:t>button. The words "New User or Forgot Password" will appear on the screen, in blue just below the Login button.</w:t>
      </w:r>
    </w:p>
    <w:p w:rsidR="00976108" w:rsidRPr="00976108" w:rsidRDefault="00434E86" w:rsidP="00D439DB">
      <w:pPr>
        <w:autoSpaceDE w:val="0"/>
        <w:autoSpaceDN w:val="0"/>
        <w:adjustRightInd w:val="0"/>
        <w:jc w:val="both"/>
        <w:rPr>
          <w:rFonts w:ascii="GillSansMT" w:hAnsi="GillSansMT" w:cs="GillSansMT"/>
          <w:sz w:val="20"/>
          <w:szCs w:val="20"/>
        </w:rPr>
      </w:pPr>
      <w:r>
        <w:rPr>
          <w:rFonts w:ascii="GillSansMT" w:hAnsi="GillSansMT" w:cs="GillSansMT"/>
          <w:noProof/>
          <w:sz w:val="20"/>
          <w:szCs w:val="20"/>
        </w:rPr>
        <w:drawing>
          <wp:anchor distT="0" distB="0" distL="114300" distR="114300" simplePos="0" relativeHeight="251654656" behindDoc="1" locked="0" layoutInCell="1" allowOverlap="1">
            <wp:simplePos x="0" y="0"/>
            <wp:positionH relativeFrom="column">
              <wp:posOffset>1571625</wp:posOffset>
            </wp:positionH>
            <wp:positionV relativeFrom="paragraph">
              <wp:posOffset>38100</wp:posOffset>
            </wp:positionV>
            <wp:extent cx="1476375" cy="447675"/>
            <wp:effectExtent l="19050" t="0" r="9525" b="0"/>
            <wp:wrapTight wrapText="bothSides">
              <wp:wrapPolygon edited="0">
                <wp:start x="-279" y="0"/>
                <wp:lineTo x="-279" y="21140"/>
                <wp:lineTo x="21739" y="21140"/>
                <wp:lineTo x="21739" y="0"/>
                <wp:lineTo x="-27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476375" cy="447675"/>
                    </a:xfrm>
                    <a:prstGeom prst="rect">
                      <a:avLst/>
                    </a:prstGeom>
                    <a:noFill/>
                    <a:ln w="9525">
                      <a:noFill/>
                      <a:miter lim="800000"/>
                      <a:headEnd/>
                      <a:tailEnd/>
                    </a:ln>
                  </pic:spPr>
                </pic:pic>
              </a:graphicData>
            </a:graphic>
          </wp:anchor>
        </w:drawing>
      </w: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r>
        <w:rPr>
          <w:rFonts w:ascii="GillSansMT" w:hAnsi="GillSansMT" w:cs="GillSansMT"/>
          <w:sz w:val="20"/>
          <w:szCs w:val="20"/>
        </w:rPr>
        <w:t>4. Click once on these words.</w:t>
      </w: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r>
        <w:rPr>
          <w:rFonts w:ascii="GillSansMT" w:hAnsi="GillSansMT" w:cs="GillSansMT"/>
          <w:sz w:val="20"/>
          <w:szCs w:val="20"/>
        </w:rPr>
        <w:t xml:space="preserve">5. You will see the screen refresh (flash), and on the right you will be prompted again to enter </w:t>
      </w:r>
      <w:r w:rsidR="00EC1A2E">
        <w:rPr>
          <w:rFonts w:ascii="GillSansMT" w:hAnsi="GillSansMT" w:cs="GillSansMT"/>
          <w:sz w:val="20"/>
          <w:szCs w:val="20"/>
        </w:rPr>
        <w:t xml:space="preserve">your </w:t>
      </w:r>
      <w:r>
        <w:rPr>
          <w:rFonts w:ascii="GillSansMT" w:hAnsi="GillSansMT" w:cs="GillSansMT"/>
          <w:sz w:val="20"/>
          <w:szCs w:val="20"/>
        </w:rPr>
        <w:t>full email address</w:t>
      </w:r>
      <w:r w:rsidR="00821A43">
        <w:rPr>
          <w:rFonts w:ascii="GillSansMT" w:hAnsi="GillSansMT" w:cs="GillSansMT"/>
          <w:sz w:val="20"/>
          <w:szCs w:val="20"/>
        </w:rPr>
        <w:t xml:space="preserve"> </w:t>
      </w:r>
      <w:r>
        <w:rPr>
          <w:rFonts w:ascii="GillSansMT" w:hAnsi="GillSansMT" w:cs="GillSansMT"/>
          <w:sz w:val="20"/>
          <w:szCs w:val="20"/>
        </w:rPr>
        <w:t xml:space="preserve">into the “Username” field. Again, type </w:t>
      </w:r>
      <w:r w:rsidR="00EC1A2E">
        <w:rPr>
          <w:rFonts w:ascii="GillSansMT" w:hAnsi="GillSansMT" w:cs="GillSansMT"/>
          <w:sz w:val="20"/>
          <w:szCs w:val="20"/>
        </w:rPr>
        <w:t>your</w:t>
      </w:r>
      <w:r>
        <w:rPr>
          <w:rFonts w:ascii="GillSansMT" w:hAnsi="GillSansMT" w:cs="GillSansMT"/>
          <w:sz w:val="20"/>
          <w:szCs w:val="20"/>
        </w:rPr>
        <w:t xml:space="preserve"> email address, and click the Submit button.</w:t>
      </w:r>
    </w:p>
    <w:p w:rsidR="00976108" w:rsidRDefault="00434E86" w:rsidP="00D439DB">
      <w:pPr>
        <w:autoSpaceDE w:val="0"/>
        <w:autoSpaceDN w:val="0"/>
        <w:adjustRightInd w:val="0"/>
        <w:jc w:val="both"/>
        <w:rPr>
          <w:rFonts w:ascii="GillSansMT" w:hAnsi="GillSansMT" w:cs="GillSansMT"/>
          <w:sz w:val="20"/>
          <w:szCs w:val="20"/>
        </w:rPr>
      </w:pPr>
      <w:r>
        <w:rPr>
          <w:rFonts w:ascii="GillSansMT" w:hAnsi="GillSansMT" w:cs="GillSansMT"/>
          <w:noProof/>
          <w:sz w:val="20"/>
          <w:szCs w:val="20"/>
        </w:rPr>
        <w:drawing>
          <wp:anchor distT="0" distB="0" distL="114300" distR="114300" simplePos="0" relativeHeight="251655680" behindDoc="1" locked="0" layoutInCell="1" allowOverlap="1">
            <wp:simplePos x="0" y="0"/>
            <wp:positionH relativeFrom="column">
              <wp:posOffset>600075</wp:posOffset>
            </wp:positionH>
            <wp:positionV relativeFrom="paragraph">
              <wp:posOffset>136525</wp:posOffset>
            </wp:positionV>
            <wp:extent cx="3457575" cy="1047750"/>
            <wp:effectExtent l="19050" t="0" r="9525" b="0"/>
            <wp:wrapTight wrapText="bothSides">
              <wp:wrapPolygon edited="0">
                <wp:start x="-119" y="0"/>
                <wp:lineTo x="-119" y="21207"/>
                <wp:lineTo x="21660" y="21207"/>
                <wp:lineTo x="21660" y="0"/>
                <wp:lineTo x="-11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457575" cy="1047750"/>
                    </a:xfrm>
                    <a:prstGeom prst="rect">
                      <a:avLst/>
                    </a:prstGeom>
                    <a:noFill/>
                    <a:ln w="9525">
                      <a:noFill/>
                      <a:miter lim="800000"/>
                      <a:headEnd/>
                      <a:tailEnd/>
                    </a:ln>
                  </pic:spPr>
                </pic:pic>
              </a:graphicData>
            </a:graphic>
          </wp:anchor>
        </w:drawing>
      </w:r>
    </w:p>
    <w:p w:rsidR="00976108" w:rsidRP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p>
    <w:p w:rsidR="00976108" w:rsidRDefault="00976108" w:rsidP="00D439DB">
      <w:pPr>
        <w:autoSpaceDE w:val="0"/>
        <w:autoSpaceDN w:val="0"/>
        <w:adjustRightInd w:val="0"/>
        <w:jc w:val="both"/>
        <w:rPr>
          <w:rFonts w:ascii="GillSansMT" w:hAnsi="GillSansMT" w:cs="GillSansMT"/>
          <w:sz w:val="20"/>
          <w:szCs w:val="20"/>
        </w:rPr>
      </w:pPr>
      <w:r>
        <w:rPr>
          <w:rFonts w:ascii="GillSansMT" w:hAnsi="GillSansMT" w:cs="GillSansMT"/>
          <w:sz w:val="20"/>
          <w:szCs w:val="20"/>
        </w:rPr>
        <w:t>6. After clicking Submit, an email message will be sent to the email address entered, that will contain the password that must be used to login to the parent portal</w:t>
      </w:r>
      <w:r w:rsidR="00EC1A2E">
        <w:rPr>
          <w:rFonts w:ascii="GillSansMT" w:hAnsi="GillSansMT" w:cs="GillSansMT"/>
          <w:sz w:val="20"/>
          <w:szCs w:val="20"/>
        </w:rPr>
        <w:t xml:space="preserve"> for the first time</w:t>
      </w:r>
      <w:r>
        <w:rPr>
          <w:rFonts w:ascii="GillSansMT" w:hAnsi="GillSansMT" w:cs="GillSansMT"/>
          <w:sz w:val="20"/>
          <w:szCs w:val="20"/>
        </w:rPr>
        <w:t>. Log into that email account, and look for an email message like the one below which states the parent portal login password that will be used in the next section to login:</w:t>
      </w:r>
    </w:p>
    <w:p w:rsidR="00976108" w:rsidRDefault="00976108" w:rsidP="00D439DB">
      <w:pPr>
        <w:jc w:val="both"/>
        <w:rPr>
          <w:rFonts w:ascii="GillSansMT" w:hAnsi="GillSansMT" w:cs="GillSansMT"/>
          <w:sz w:val="20"/>
          <w:szCs w:val="20"/>
        </w:rPr>
      </w:pPr>
    </w:p>
    <w:p w:rsidR="00976108" w:rsidRPr="00976108" w:rsidRDefault="00976108" w:rsidP="00D439DB">
      <w:pPr>
        <w:jc w:val="both"/>
        <w:rPr>
          <w:rFonts w:ascii="GillSansMT" w:hAnsi="GillSansMT" w:cs="GillSansMT"/>
          <w:sz w:val="20"/>
          <w:szCs w:val="20"/>
        </w:rPr>
      </w:pPr>
    </w:p>
    <w:p w:rsidR="00976108" w:rsidRDefault="00434E86" w:rsidP="00D439DB">
      <w:pPr>
        <w:jc w:val="both"/>
        <w:rPr>
          <w:rFonts w:ascii="GillSansMT" w:hAnsi="GillSansMT" w:cs="GillSansMT"/>
          <w:sz w:val="20"/>
          <w:szCs w:val="20"/>
        </w:rPr>
      </w:pPr>
      <w:r>
        <w:rPr>
          <w:rFonts w:ascii="GillSansMT" w:hAnsi="GillSansMT" w:cs="GillSansMT"/>
          <w:noProof/>
          <w:sz w:val="20"/>
          <w:szCs w:val="20"/>
        </w:rPr>
        <w:drawing>
          <wp:anchor distT="0" distB="0" distL="114300" distR="114300" simplePos="0" relativeHeight="251656704" behindDoc="1" locked="0" layoutInCell="1" allowOverlap="1">
            <wp:simplePos x="0" y="0"/>
            <wp:positionH relativeFrom="column">
              <wp:posOffset>647700</wp:posOffset>
            </wp:positionH>
            <wp:positionV relativeFrom="paragraph">
              <wp:posOffset>53975</wp:posOffset>
            </wp:positionV>
            <wp:extent cx="4752975" cy="885825"/>
            <wp:effectExtent l="19050" t="0" r="9525" b="0"/>
            <wp:wrapTight wrapText="bothSides">
              <wp:wrapPolygon edited="0">
                <wp:start x="-87" y="0"/>
                <wp:lineTo x="-87" y="21368"/>
                <wp:lineTo x="21643" y="21368"/>
                <wp:lineTo x="21643" y="0"/>
                <wp:lineTo x="-8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752975" cy="885825"/>
                    </a:xfrm>
                    <a:prstGeom prst="rect">
                      <a:avLst/>
                    </a:prstGeom>
                    <a:noFill/>
                    <a:ln w="9525">
                      <a:noFill/>
                      <a:miter lim="800000"/>
                      <a:headEnd/>
                      <a:tailEnd/>
                    </a:ln>
                  </pic:spPr>
                </pic:pic>
              </a:graphicData>
            </a:graphic>
          </wp:anchor>
        </w:drawing>
      </w:r>
    </w:p>
    <w:p w:rsidR="00976108" w:rsidRDefault="00976108" w:rsidP="00D439DB">
      <w:pPr>
        <w:autoSpaceDE w:val="0"/>
        <w:autoSpaceDN w:val="0"/>
        <w:adjustRightInd w:val="0"/>
        <w:jc w:val="both"/>
        <w:rPr>
          <w:rFonts w:ascii="GillSansMT-Bold" w:hAnsi="GillSansMT-Bold" w:cs="GillSansMT-Bold"/>
          <w:b/>
          <w:bCs/>
          <w:color w:val="000000"/>
        </w:rPr>
      </w:pPr>
    </w:p>
    <w:p w:rsidR="00976108" w:rsidRDefault="00976108" w:rsidP="00D439DB">
      <w:pPr>
        <w:autoSpaceDE w:val="0"/>
        <w:autoSpaceDN w:val="0"/>
        <w:adjustRightInd w:val="0"/>
        <w:jc w:val="both"/>
        <w:rPr>
          <w:rFonts w:ascii="GillSansMT-Bold" w:hAnsi="GillSansMT-Bold" w:cs="GillSansMT-Bold"/>
          <w:b/>
          <w:bCs/>
          <w:color w:val="000000"/>
        </w:rPr>
      </w:pPr>
    </w:p>
    <w:p w:rsidR="00976108" w:rsidRDefault="00976108" w:rsidP="00D439DB">
      <w:pPr>
        <w:autoSpaceDE w:val="0"/>
        <w:autoSpaceDN w:val="0"/>
        <w:adjustRightInd w:val="0"/>
        <w:jc w:val="both"/>
        <w:rPr>
          <w:rFonts w:ascii="GillSansMT-Bold" w:hAnsi="GillSansMT-Bold" w:cs="GillSansMT-Bold"/>
          <w:b/>
          <w:bCs/>
          <w:color w:val="000000"/>
        </w:rPr>
      </w:pPr>
    </w:p>
    <w:p w:rsidR="00976108" w:rsidRDefault="00976108" w:rsidP="00D439DB">
      <w:pPr>
        <w:autoSpaceDE w:val="0"/>
        <w:autoSpaceDN w:val="0"/>
        <w:adjustRightInd w:val="0"/>
        <w:jc w:val="both"/>
        <w:rPr>
          <w:rFonts w:ascii="GillSansMT-Bold" w:hAnsi="GillSansMT-Bold" w:cs="GillSansMT-Bold"/>
          <w:b/>
          <w:bCs/>
          <w:color w:val="000000"/>
        </w:rPr>
      </w:pPr>
    </w:p>
    <w:p w:rsidR="00821A43" w:rsidRDefault="00821A43" w:rsidP="00D439DB">
      <w:pPr>
        <w:autoSpaceDE w:val="0"/>
        <w:autoSpaceDN w:val="0"/>
        <w:adjustRightInd w:val="0"/>
        <w:jc w:val="both"/>
        <w:rPr>
          <w:rFonts w:ascii="GillSansMT-Bold" w:hAnsi="GillSansMT-Bold" w:cs="GillSansMT-Bold"/>
          <w:b/>
          <w:bCs/>
          <w:color w:val="000000"/>
        </w:rPr>
      </w:pPr>
    </w:p>
    <w:p w:rsidR="00C76230" w:rsidRDefault="00C76230" w:rsidP="00D439DB">
      <w:pPr>
        <w:autoSpaceDE w:val="0"/>
        <w:autoSpaceDN w:val="0"/>
        <w:adjustRightInd w:val="0"/>
        <w:jc w:val="both"/>
        <w:rPr>
          <w:rFonts w:ascii="GillSansMT-Bold" w:hAnsi="GillSansMT-Bold" w:cs="GillSansMT-Bold"/>
          <w:b/>
          <w:bCs/>
          <w:color w:val="000000"/>
        </w:rPr>
      </w:pPr>
    </w:p>
    <w:p w:rsidR="00821A43" w:rsidRDefault="00821A43" w:rsidP="00D439DB">
      <w:pPr>
        <w:autoSpaceDE w:val="0"/>
        <w:autoSpaceDN w:val="0"/>
        <w:adjustRightInd w:val="0"/>
        <w:jc w:val="both"/>
        <w:rPr>
          <w:rFonts w:ascii="GillSansMT-Bold" w:hAnsi="GillSansMT-Bold" w:cs="GillSansMT-Bold"/>
          <w:b/>
          <w:bCs/>
          <w:color w:val="000000"/>
        </w:rPr>
      </w:pPr>
    </w:p>
    <w:p w:rsidR="00976108" w:rsidRDefault="00976108" w:rsidP="00D439DB">
      <w:pPr>
        <w:autoSpaceDE w:val="0"/>
        <w:autoSpaceDN w:val="0"/>
        <w:adjustRightInd w:val="0"/>
        <w:jc w:val="both"/>
        <w:rPr>
          <w:rFonts w:ascii="GillSansMT-Bold" w:hAnsi="GillSansMT-Bold" w:cs="GillSansMT-Bold"/>
          <w:b/>
          <w:bCs/>
          <w:color w:val="000000"/>
        </w:rPr>
      </w:pPr>
      <w:r>
        <w:rPr>
          <w:rFonts w:ascii="GillSansMT-Bold" w:hAnsi="GillSansMT-Bold" w:cs="GillSansMT-Bold"/>
          <w:b/>
          <w:bCs/>
          <w:color w:val="000000"/>
        </w:rPr>
        <w:lastRenderedPageBreak/>
        <w:t>Login to schooltool</w:t>
      </w:r>
    </w:p>
    <w:p w:rsidR="00D439DB" w:rsidRDefault="00D439DB" w:rsidP="00D439DB">
      <w:pPr>
        <w:autoSpaceDE w:val="0"/>
        <w:autoSpaceDN w:val="0"/>
        <w:adjustRightInd w:val="0"/>
        <w:jc w:val="both"/>
        <w:rPr>
          <w:rFonts w:ascii="GillSansMT" w:hAnsi="GillSansMT" w:cs="GillSansMT"/>
          <w:sz w:val="20"/>
          <w:szCs w:val="20"/>
        </w:rPr>
      </w:pPr>
    </w:p>
    <w:p w:rsidR="00976108" w:rsidRDefault="00434E86" w:rsidP="00D439DB">
      <w:pPr>
        <w:autoSpaceDE w:val="0"/>
        <w:autoSpaceDN w:val="0"/>
        <w:adjustRightInd w:val="0"/>
        <w:jc w:val="both"/>
        <w:rPr>
          <w:rFonts w:ascii="GillSansMT" w:hAnsi="GillSansMT" w:cs="GillSansMT"/>
          <w:color w:val="000000"/>
          <w:sz w:val="20"/>
          <w:szCs w:val="20"/>
        </w:rPr>
      </w:pPr>
      <w:r>
        <w:rPr>
          <w:rFonts w:ascii="GillSansMT" w:hAnsi="GillSansMT" w:cs="GillSansMT"/>
          <w:noProof/>
          <w:color w:val="000000"/>
          <w:sz w:val="20"/>
          <w:szCs w:val="20"/>
        </w:rPr>
        <w:drawing>
          <wp:anchor distT="0" distB="0" distL="114300" distR="114300" simplePos="0" relativeHeight="251657728" behindDoc="1" locked="0" layoutInCell="1" allowOverlap="1">
            <wp:simplePos x="0" y="0"/>
            <wp:positionH relativeFrom="column">
              <wp:posOffset>1714500</wp:posOffset>
            </wp:positionH>
            <wp:positionV relativeFrom="page">
              <wp:posOffset>1485900</wp:posOffset>
            </wp:positionV>
            <wp:extent cx="1400175" cy="1114425"/>
            <wp:effectExtent l="19050" t="0" r="9525" b="0"/>
            <wp:wrapTight wrapText="bothSides">
              <wp:wrapPolygon edited="0">
                <wp:start x="-294" y="0"/>
                <wp:lineTo x="-294" y="21415"/>
                <wp:lineTo x="21747" y="21415"/>
                <wp:lineTo x="21747" y="0"/>
                <wp:lineTo x="-29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400175" cy="1114425"/>
                    </a:xfrm>
                    <a:prstGeom prst="rect">
                      <a:avLst/>
                    </a:prstGeom>
                    <a:noFill/>
                    <a:ln w="9525">
                      <a:noFill/>
                      <a:miter lim="800000"/>
                      <a:headEnd/>
                      <a:tailEnd/>
                    </a:ln>
                  </pic:spPr>
                </pic:pic>
              </a:graphicData>
            </a:graphic>
          </wp:anchor>
        </w:drawing>
      </w:r>
      <w:r w:rsidR="00976108" w:rsidRPr="00A07D36">
        <w:rPr>
          <w:rFonts w:ascii="GillSansMT" w:hAnsi="GillSansMT" w:cs="GillSansMT"/>
          <w:sz w:val="20"/>
          <w:szCs w:val="20"/>
        </w:rPr>
        <w:t>1.</w:t>
      </w:r>
      <w:r w:rsidR="00976108">
        <w:rPr>
          <w:rFonts w:ascii="GillSansMT" w:hAnsi="GillSansMT" w:cs="GillSansMT"/>
          <w:color w:val="0000FF"/>
          <w:sz w:val="20"/>
          <w:szCs w:val="20"/>
        </w:rPr>
        <w:t xml:space="preserve"> </w:t>
      </w:r>
      <w:r w:rsidR="00976108">
        <w:rPr>
          <w:rFonts w:ascii="GillSansMT" w:hAnsi="GillSansMT" w:cs="GillSansMT"/>
          <w:color w:val="000000"/>
          <w:sz w:val="20"/>
          <w:szCs w:val="20"/>
        </w:rPr>
        <w:t>Navigate back to the school</w:t>
      </w:r>
      <w:r w:rsidR="00976108">
        <w:rPr>
          <w:rFonts w:ascii="GillSansMT-Bold" w:hAnsi="GillSansMT-Bold" w:cs="GillSansMT-Bold"/>
          <w:b/>
          <w:bCs/>
          <w:color w:val="000000"/>
          <w:sz w:val="20"/>
          <w:szCs w:val="20"/>
        </w:rPr>
        <w:t xml:space="preserve">tool </w:t>
      </w:r>
      <w:r w:rsidR="00976108">
        <w:rPr>
          <w:rFonts w:ascii="GillSansMT" w:hAnsi="GillSansMT" w:cs="GillSansMT"/>
          <w:color w:val="000000"/>
          <w:sz w:val="20"/>
          <w:szCs w:val="20"/>
        </w:rPr>
        <w:t>web site, keying in the same email address as before, into the Username field.</w:t>
      </w:r>
    </w:p>
    <w:p w:rsidR="00976108" w:rsidRDefault="00976108" w:rsidP="00D439DB">
      <w:pPr>
        <w:autoSpaceDE w:val="0"/>
        <w:autoSpaceDN w:val="0"/>
        <w:adjustRightInd w:val="0"/>
        <w:jc w:val="both"/>
        <w:rPr>
          <w:rFonts w:ascii="GillSansMT" w:hAnsi="GillSansMT" w:cs="GillSansMT"/>
          <w:color w:val="000000"/>
          <w:sz w:val="20"/>
          <w:szCs w:val="20"/>
        </w:rPr>
      </w:pPr>
    </w:p>
    <w:p w:rsidR="00976108" w:rsidRP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r>
        <w:rPr>
          <w:rFonts w:ascii="GillSansMT" w:hAnsi="GillSansMT" w:cs="GillSansMT"/>
          <w:color w:val="000000"/>
          <w:sz w:val="20"/>
          <w:szCs w:val="20"/>
        </w:rPr>
        <w:t>2. This time, enter the password you received in the email that was sent to you from “SchoolTool Password Recovery” into the “Password” field.</w:t>
      </w:r>
    </w:p>
    <w:p w:rsid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r>
        <w:rPr>
          <w:rFonts w:ascii="GillSansMT" w:hAnsi="GillSansMT" w:cs="GillSansMT"/>
          <w:color w:val="000000"/>
          <w:sz w:val="20"/>
          <w:szCs w:val="20"/>
        </w:rPr>
        <w:t>3. Click the Login button to enter school</w:t>
      </w:r>
      <w:r>
        <w:rPr>
          <w:rFonts w:ascii="GillSansMT-Bold" w:hAnsi="GillSansMT-Bold" w:cs="GillSansMT-Bold"/>
          <w:b/>
          <w:bCs/>
          <w:color w:val="000000"/>
          <w:sz w:val="20"/>
          <w:szCs w:val="20"/>
        </w:rPr>
        <w:t>tool</w:t>
      </w:r>
      <w:r>
        <w:rPr>
          <w:rFonts w:ascii="GillSansMT" w:hAnsi="GillSansMT" w:cs="GillSansMT"/>
          <w:color w:val="000000"/>
          <w:sz w:val="20"/>
          <w:szCs w:val="20"/>
        </w:rPr>
        <w:t>. Once you have logged in successfully</w:t>
      </w:r>
      <w:r w:rsidR="00EC1A2E">
        <w:rPr>
          <w:rFonts w:ascii="GillSansMT" w:hAnsi="GillSansMT" w:cs="GillSansMT"/>
          <w:color w:val="000000"/>
          <w:sz w:val="20"/>
          <w:szCs w:val="20"/>
        </w:rPr>
        <w:t>,</w:t>
      </w:r>
      <w:r>
        <w:rPr>
          <w:rFonts w:ascii="GillSansMT" w:hAnsi="GillSansMT" w:cs="GillSansMT"/>
          <w:color w:val="000000"/>
          <w:sz w:val="20"/>
          <w:szCs w:val="20"/>
        </w:rPr>
        <w:t xml:space="preserve"> you will see the main Home screen, which </w:t>
      </w:r>
      <w:r w:rsidR="00821A43">
        <w:rPr>
          <w:rFonts w:ascii="GillSansMT" w:hAnsi="GillSansMT" w:cs="GillSansMT"/>
          <w:color w:val="000000"/>
          <w:sz w:val="20"/>
          <w:szCs w:val="20"/>
        </w:rPr>
        <w:t>will display</w:t>
      </w:r>
      <w:r>
        <w:rPr>
          <w:rFonts w:ascii="GillSansMT" w:hAnsi="GillSansMT" w:cs="GillSansMT"/>
          <w:color w:val="000000"/>
          <w:sz w:val="20"/>
          <w:szCs w:val="20"/>
        </w:rPr>
        <w:t xml:space="preserve"> 3 tabs: Students, Campus, and Account.</w:t>
      </w:r>
    </w:p>
    <w:p w:rsidR="00976108" w:rsidRDefault="00976108" w:rsidP="00D439DB">
      <w:pPr>
        <w:autoSpaceDE w:val="0"/>
        <w:autoSpaceDN w:val="0"/>
        <w:adjustRightInd w:val="0"/>
        <w:jc w:val="both"/>
        <w:rPr>
          <w:rFonts w:ascii="GillSansMT" w:hAnsi="GillSansMT" w:cs="GillSansMT"/>
          <w:color w:val="000000"/>
          <w:sz w:val="20"/>
          <w:szCs w:val="20"/>
        </w:rPr>
      </w:pPr>
    </w:p>
    <w:p w:rsidR="00976108" w:rsidRPr="00976108" w:rsidRDefault="00434E86" w:rsidP="00D439DB">
      <w:pPr>
        <w:autoSpaceDE w:val="0"/>
        <w:autoSpaceDN w:val="0"/>
        <w:adjustRightInd w:val="0"/>
        <w:jc w:val="both"/>
        <w:rPr>
          <w:rFonts w:ascii="GillSansMT" w:hAnsi="GillSansMT" w:cs="GillSansMT"/>
          <w:color w:val="000000"/>
          <w:sz w:val="20"/>
          <w:szCs w:val="20"/>
        </w:rPr>
      </w:pPr>
      <w:r>
        <w:rPr>
          <w:rFonts w:ascii="GillSansMT" w:hAnsi="GillSansMT" w:cs="GillSansMT"/>
          <w:noProof/>
          <w:color w:val="000000"/>
          <w:sz w:val="20"/>
          <w:szCs w:val="20"/>
        </w:rPr>
        <w:drawing>
          <wp:anchor distT="0" distB="0" distL="114300" distR="114300" simplePos="0" relativeHeight="251658752" behindDoc="1" locked="0" layoutInCell="1" allowOverlap="1">
            <wp:simplePos x="0" y="0"/>
            <wp:positionH relativeFrom="column">
              <wp:posOffset>0</wp:posOffset>
            </wp:positionH>
            <wp:positionV relativeFrom="paragraph">
              <wp:posOffset>0</wp:posOffset>
            </wp:positionV>
            <wp:extent cx="5483225" cy="2224405"/>
            <wp:effectExtent l="19050" t="0" r="3175" b="0"/>
            <wp:wrapTight wrapText="bothSides">
              <wp:wrapPolygon edited="0">
                <wp:start x="-75" y="0"/>
                <wp:lineTo x="-75" y="21458"/>
                <wp:lineTo x="21613" y="21458"/>
                <wp:lineTo x="21613" y="0"/>
                <wp:lineTo x="-7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483225" cy="2224405"/>
                    </a:xfrm>
                    <a:prstGeom prst="rect">
                      <a:avLst/>
                    </a:prstGeom>
                    <a:noFill/>
                    <a:ln w="9525">
                      <a:noFill/>
                      <a:miter lim="800000"/>
                      <a:headEnd/>
                      <a:tailEnd/>
                    </a:ln>
                  </pic:spPr>
                </pic:pic>
              </a:graphicData>
            </a:graphic>
          </wp:anchor>
        </w:drawing>
      </w:r>
    </w:p>
    <w:p w:rsidR="00976108" w:rsidRDefault="00976108" w:rsidP="00D439DB">
      <w:pPr>
        <w:autoSpaceDE w:val="0"/>
        <w:autoSpaceDN w:val="0"/>
        <w:adjustRightInd w:val="0"/>
        <w:jc w:val="both"/>
        <w:rPr>
          <w:rFonts w:ascii="GillSansMT" w:hAnsi="GillSansMT" w:cs="GillSansMT"/>
          <w:color w:val="000000"/>
          <w:sz w:val="20"/>
          <w:szCs w:val="20"/>
        </w:rPr>
      </w:pPr>
      <w:r>
        <w:rPr>
          <w:rFonts w:ascii="GillSansMT" w:hAnsi="GillSansMT" w:cs="GillSansMT"/>
          <w:color w:val="000000"/>
          <w:sz w:val="20"/>
          <w:szCs w:val="20"/>
        </w:rPr>
        <w:t xml:space="preserve">4. Click the </w:t>
      </w:r>
      <w:r>
        <w:rPr>
          <w:rFonts w:ascii="GillSansMT-Bold" w:hAnsi="GillSansMT-Bold" w:cs="GillSansMT-Bold"/>
          <w:b/>
          <w:bCs/>
          <w:color w:val="000000"/>
          <w:sz w:val="20"/>
          <w:szCs w:val="20"/>
        </w:rPr>
        <w:t xml:space="preserve">Account </w:t>
      </w:r>
      <w:r w:rsidR="00821A43">
        <w:rPr>
          <w:rFonts w:ascii="GillSansMT" w:hAnsi="GillSansMT" w:cs="GillSansMT"/>
          <w:color w:val="000000"/>
          <w:sz w:val="20"/>
          <w:szCs w:val="20"/>
        </w:rPr>
        <w:t>tab to change the password to something you will remember.</w:t>
      </w:r>
    </w:p>
    <w:p w:rsid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p>
    <w:p w:rsidR="00976108" w:rsidRPr="00BE2616" w:rsidRDefault="00EC1A2E" w:rsidP="00D439DB">
      <w:pPr>
        <w:autoSpaceDE w:val="0"/>
        <w:autoSpaceDN w:val="0"/>
        <w:adjustRightInd w:val="0"/>
        <w:jc w:val="both"/>
        <w:rPr>
          <w:rFonts w:ascii="GillSansMT-Bold" w:hAnsi="GillSansMT-Bold" w:cs="GillSansMT-Bold"/>
          <w:b/>
          <w:bCs/>
          <w:color w:val="000000"/>
        </w:rPr>
      </w:pPr>
      <w:r w:rsidRPr="00BE2616">
        <w:rPr>
          <w:rFonts w:ascii="GillSansMT-Bold" w:hAnsi="GillSansMT-Bold" w:cs="GillSansMT-Bold"/>
          <w:b/>
          <w:bCs/>
          <w:color w:val="000000"/>
        </w:rPr>
        <w:t xml:space="preserve">A Note about </w:t>
      </w:r>
      <w:r w:rsidR="00976108" w:rsidRPr="00BE2616">
        <w:rPr>
          <w:rFonts w:ascii="GillSansMT-Bold" w:hAnsi="GillSansMT-Bold" w:cs="GillSansMT-Bold"/>
          <w:b/>
          <w:bCs/>
          <w:color w:val="000000"/>
        </w:rPr>
        <w:t>Navigation</w:t>
      </w:r>
      <w:r w:rsidRPr="00BE2616">
        <w:rPr>
          <w:rFonts w:ascii="GillSansMT-Bold" w:hAnsi="GillSansMT-Bold" w:cs="GillSansMT-Bold"/>
          <w:b/>
          <w:bCs/>
          <w:color w:val="000000"/>
        </w:rPr>
        <w:t xml:space="preserve"> in SchoolTool</w:t>
      </w:r>
    </w:p>
    <w:p w:rsidR="00D439DB" w:rsidRDefault="00D439DB"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r>
        <w:rPr>
          <w:rFonts w:ascii="GillSansMT" w:hAnsi="GillSansMT" w:cs="GillSansMT"/>
          <w:color w:val="000000"/>
          <w:sz w:val="20"/>
          <w:szCs w:val="20"/>
        </w:rPr>
        <w:t>School</w:t>
      </w:r>
      <w:r>
        <w:rPr>
          <w:rFonts w:ascii="GillSansMT-Bold" w:hAnsi="GillSansMT-Bold" w:cs="GillSansMT-Bold"/>
          <w:b/>
          <w:bCs/>
          <w:color w:val="000000"/>
          <w:sz w:val="20"/>
          <w:szCs w:val="20"/>
        </w:rPr>
        <w:t xml:space="preserve">tool </w:t>
      </w:r>
      <w:r>
        <w:rPr>
          <w:rFonts w:ascii="GillSansMT" w:hAnsi="GillSansMT" w:cs="GillSansMT"/>
          <w:color w:val="000000"/>
          <w:sz w:val="20"/>
          <w:szCs w:val="20"/>
        </w:rPr>
        <w:t>is a web-based application. This means it can be accessed from any Internet connection anywhere in the</w:t>
      </w:r>
      <w:r w:rsidR="00821A43">
        <w:rPr>
          <w:rFonts w:ascii="GillSansMT" w:hAnsi="GillSansMT" w:cs="GillSansMT"/>
          <w:color w:val="000000"/>
          <w:sz w:val="20"/>
          <w:szCs w:val="20"/>
        </w:rPr>
        <w:t xml:space="preserve"> </w:t>
      </w:r>
      <w:r>
        <w:rPr>
          <w:rFonts w:ascii="GillSansMT" w:hAnsi="GillSansMT" w:cs="GillSansMT"/>
          <w:color w:val="000000"/>
          <w:sz w:val="20"/>
          <w:szCs w:val="20"/>
        </w:rPr>
        <w:t>world if you know your URL. This also means that if there is no Internet connection, you cannot access school</w:t>
      </w:r>
      <w:r>
        <w:rPr>
          <w:rFonts w:ascii="GillSansMT-Bold" w:hAnsi="GillSansMT-Bold" w:cs="GillSansMT-Bold"/>
          <w:b/>
          <w:bCs/>
          <w:color w:val="000000"/>
          <w:sz w:val="20"/>
          <w:szCs w:val="20"/>
        </w:rPr>
        <w:t>tool</w:t>
      </w:r>
      <w:r>
        <w:rPr>
          <w:rFonts w:ascii="GillSansMT" w:hAnsi="GillSansMT" w:cs="GillSansMT"/>
          <w:color w:val="000000"/>
          <w:sz w:val="20"/>
          <w:szCs w:val="20"/>
        </w:rPr>
        <w:t>.</w:t>
      </w:r>
    </w:p>
    <w:p w:rsidR="00821A43" w:rsidRDefault="00821A43" w:rsidP="00D439DB">
      <w:pPr>
        <w:autoSpaceDE w:val="0"/>
        <w:autoSpaceDN w:val="0"/>
        <w:adjustRightInd w:val="0"/>
        <w:jc w:val="both"/>
        <w:rPr>
          <w:rFonts w:ascii="GillSansMT" w:hAnsi="GillSansMT" w:cs="GillSansMT"/>
          <w:color w:val="000000"/>
          <w:sz w:val="20"/>
          <w:szCs w:val="20"/>
        </w:rPr>
      </w:pPr>
    </w:p>
    <w:p w:rsidR="00976108" w:rsidRDefault="00976108" w:rsidP="00D439DB">
      <w:pPr>
        <w:autoSpaceDE w:val="0"/>
        <w:autoSpaceDN w:val="0"/>
        <w:adjustRightInd w:val="0"/>
        <w:jc w:val="both"/>
        <w:rPr>
          <w:rFonts w:ascii="GillSansMT" w:hAnsi="GillSansMT" w:cs="GillSansMT"/>
          <w:color w:val="000000"/>
          <w:sz w:val="20"/>
          <w:szCs w:val="20"/>
        </w:rPr>
      </w:pPr>
      <w:r>
        <w:rPr>
          <w:rFonts w:ascii="GillSansMT" w:hAnsi="GillSansMT" w:cs="GillSansMT"/>
          <w:color w:val="000000"/>
          <w:sz w:val="20"/>
          <w:szCs w:val="20"/>
        </w:rPr>
        <w:t>While viewing school</w:t>
      </w:r>
      <w:r>
        <w:rPr>
          <w:rFonts w:ascii="GillSansMT-Bold" w:hAnsi="GillSansMT-Bold" w:cs="GillSansMT-Bold"/>
          <w:b/>
          <w:bCs/>
          <w:color w:val="000000"/>
          <w:sz w:val="20"/>
          <w:szCs w:val="20"/>
        </w:rPr>
        <w:t xml:space="preserve">tool </w:t>
      </w:r>
      <w:r>
        <w:rPr>
          <w:rFonts w:ascii="GillSansMT" w:hAnsi="GillSansMT" w:cs="GillSansMT"/>
          <w:color w:val="000000"/>
          <w:sz w:val="20"/>
          <w:szCs w:val="20"/>
        </w:rPr>
        <w:t xml:space="preserve">through a web browser, you should always use the buttons and links </w:t>
      </w:r>
      <w:r>
        <w:rPr>
          <w:rFonts w:ascii="GillSansMT-Italic" w:hAnsi="GillSansMT-Italic" w:cs="GillSansMT-Italic"/>
          <w:i/>
          <w:iCs/>
          <w:color w:val="000000"/>
          <w:sz w:val="20"/>
          <w:szCs w:val="20"/>
        </w:rPr>
        <w:t xml:space="preserve">within </w:t>
      </w:r>
      <w:r w:rsidR="00821A43">
        <w:rPr>
          <w:rFonts w:ascii="GillSansMT" w:hAnsi="GillSansMT" w:cs="GillSansMT"/>
          <w:color w:val="000000"/>
          <w:sz w:val="20"/>
          <w:szCs w:val="20"/>
        </w:rPr>
        <w:t xml:space="preserve">the </w:t>
      </w:r>
      <w:r>
        <w:rPr>
          <w:rFonts w:ascii="GillSansMT" w:hAnsi="GillSansMT" w:cs="GillSansMT"/>
          <w:color w:val="000000"/>
          <w:sz w:val="20"/>
          <w:szCs w:val="20"/>
        </w:rPr>
        <w:t>school</w:t>
      </w:r>
      <w:r>
        <w:rPr>
          <w:rFonts w:ascii="GillSansMT-Bold" w:hAnsi="GillSansMT-Bold" w:cs="GillSansMT-Bold"/>
          <w:b/>
          <w:bCs/>
          <w:color w:val="000000"/>
          <w:sz w:val="20"/>
          <w:szCs w:val="20"/>
        </w:rPr>
        <w:t xml:space="preserve">tool </w:t>
      </w:r>
      <w:r>
        <w:rPr>
          <w:rFonts w:ascii="GillSansMT" w:hAnsi="GillSansMT" w:cs="GillSansMT"/>
          <w:color w:val="000000"/>
          <w:sz w:val="20"/>
          <w:szCs w:val="20"/>
        </w:rPr>
        <w:t xml:space="preserve">interface, and not those of your browser. If you use the </w:t>
      </w:r>
      <w:r w:rsidRPr="00EC1A2E">
        <w:rPr>
          <w:rFonts w:ascii="GillSansMT-Bold" w:hAnsi="GillSansMT-Bold" w:cs="GillSansMT-Bold"/>
          <w:bCs/>
          <w:color w:val="000000"/>
          <w:sz w:val="20"/>
          <w:szCs w:val="20"/>
        </w:rPr>
        <w:t>tool</w:t>
      </w:r>
      <w:r w:rsidRPr="00EC1A2E">
        <w:rPr>
          <w:rFonts w:ascii="GillSansMT" w:hAnsi="GillSansMT" w:cs="GillSansMT"/>
          <w:color w:val="000000"/>
          <w:sz w:val="20"/>
          <w:szCs w:val="20"/>
        </w:rPr>
        <w:t>bar</w:t>
      </w:r>
      <w:r>
        <w:rPr>
          <w:rFonts w:ascii="GillSansMT" w:hAnsi="GillSansMT" w:cs="GillSansMT"/>
          <w:color w:val="000000"/>
          <w:sz w:val="20"/>
          <w:szCs w:val="20"/>
        </w:rPr>
        <w:t xml:space="preserve"> buttons and/or menus of your browser,</w:t>
      </w:r>
      <w:r w:rsidR="00821A43">
        <w:rPr>
          <w:rFonts w:ascii="GillSansMT" w:hAnsi="GillSansMT" w:cs="GillSansMT"/>
          <w:color w:val="000000"/>
          <w:sz w:val="20"/>
          <w:szCs w:val="20"/>
        </w:rPr>
        <w:t xml:space="preserve"> </w:t>
      </w:r>
      <w:r>
        <w:rPr>
          <w:rFonts w:ascii="GillSansMT" w:hAnsi="GillSansMT" w:cs="GillSansMT"/>
          <w:color w:val="000000"/>
          <w:sz w:val="20"/>
          <w:szCs w:val="20"/>
        </w:rPr>
        <w:t>this may cause errors and impact the data on your screen. As a general rule, do not use the Back button on your</w:t>
      </w:r>
      <w:r w:rsidR="00821A43">
        <w:rPr>
          <w:rFonts w:ascii="GillSansMT" w:hAnsi="GillSansMT" w:cs="GillSansMT"/>
          <w:color w:val="000000"/>
          <w:sz w:val="20"/>
          <w:szCs w:val="20"/>
        </w:rPr>
        <w:t xml:space="preserve"> </w:t>
      </w:r>
      <w:r>
        <w:rPr>
          <w:rFonts w:ascii="GillSansMT" w:hAnsi="GillSansMT" w:cs="GillSansMT"/>
          <w:color w:val="000000"/>
          <w:sz w:val="20"/>
          <w:szCs w:val="20"/>
        </w:rPr>
        <w:t>browser as this will halt your connection to the database.</w:t>
      </w:r>
    </w:p>
    <w:p w:rsidR="00821A43" w:rsidRDefault="00821A43" w:rsidP="00D439DB">
      <w:pPr>
        <w:autoSpaceDE w:val="0"/>
        <w:autoSpaceDN w:val="0"/>
        <w:adjustRightInd w:val="0"/>
        <w:jc w:val="both"/>
        <w:rPr>
          <w:rFonts w:ascii="GillSansMT" w:hAnsi="GillSansMT" w:cs="GillSansMT"/>
          <w:color w:val="000000"/>
          <w:sz w:val="20"/>
          <w:szCs w:val="20"/>
        </w:rPr>
      </w:pPr>
    </w:p>
    <w:p w:rsidR="00BE2616" w:rsidRDefault="00976108" w:rsidP="00BE2616">
      <w:pPr>
        <w:autoSpaceDE w:val="0"/>
        <w:autoSpaceDN w:val="0"/>
        <w:adjustRightInd w:val="0"/>
        <w:jc w:val="both"/>
        <w:rPr>
          <w:rFonts w:ascii="GillSansMT" w:hAnsi="GillSansMT" w:cs="GillSansMT"/>
          <w:color w:val="000000"/>
          <w:sz w:val="20"/>
          <w:szCs w:val="20"/>
        </w:rPr>
      </w:pPr>
      <w:r>
        <w:rPr>
          <w:rFonts w:ascii="GillSansMT" w:hAnsi="GillSansMT" w:cs="GillSansMT"/>
          <w:color w:val="000000"/>
          <w:sz w:val="20"/>
          <w:szCs w:val="20"/>
        </w:rPr>
        <w:t xml:space="preserve">Finally, all of the links and navigation buttons are accessed with a </w:t>
      </w:r>
      <w:r>
        <w:rPr>
          <w:rFonts w:ascii="GillSansMT-Italic" w:hAnsi="GillSansMT-Italic" w:cs="GillSansMT-Italic"/>
          <w:i/>
          <w:iCs/>
          <w:color w:val="000000"/>
          <w:sz w:val="20"/>
          <w:szCs w:val="20"/>
        </w:rPr>
        <w:t xml:space="preserve">single </w:t>
      </w:r>
      <w:r>
        <w:rPr>
          <w:rFonts w:ascii="GillSansMT" w:hAnsi="GillSansMT" w:cs="GillSansMT"/>
          <w:color w:val="000000"/>
          <w:sz w:val="20"/>
          <w:szCs w:val="20"/>
        </w:rPr>
        <w:t>click, not a do</w:t>
      </w:r>
      <w:r w:rsidR="00821A43">
        <w:rPr>
          <w:rFonts w:ascii="GillSansMT" w:hAnsi="GillSansMT" w:cs="GillSansMT"/>
          <w:color w:val="000000"/>
          <w:sz w:val="20"/>
          <w:szCs w:val="20"/>
        </w:rPr>
        <w:t xml:space="preserve">uble click. Double clicking may </w:t>
      </w:r>
      <w:r>
        <w:rPr>
          <w:rFonts w:ascii="GillSansMT" w:hAnsi="GillSansMT" w:cs="GillSansMT"/>
          <w:color w:val="000000"/>
          <w:sz w:val="20"/>
          <w:szCs w:val="20"/>
        </w:rPr>
        <w:t>not produce the desired results.</w:t>
      </w:r>
    </w:p>
    <w:p w:rsidR="00BE2616" w:rsidRDefault="00BE2616" w:rsidP="00BE2616">
      <w:pPr>
        <w:autoSpaceDE w:val="0"/>
        <w:autoSpaceDN w:val="0"/>
        <w:adjustRightInd w:val="0"/>
        <w:jc w:val="center"/>
        <w:rPr>
          <w:rFonts w:ascii="GillSansMT-Bold" w:hAnsi="GillSansMT-Bold" w:cs="GillSansMT-Bold"/>
          <w:b/>
          <w:bCs/>
          <w:sz w:val="28"/>
          <w:szCs w:val="28"/>
        </w:rPr>
      </w:pPr>
    </w:p>
    <w:p w:rsidR="00BE2616" w:rsidRDefault="00BE2616" w:rsidP="00BE2616">
      <w:pPr>
        <w:autoSpaceDE w:val="0"/>
        <w:autoSpaceDN w:val="0"/>
        <w:adjustRightInd w:val="0"/>
        <w:jc w:val="center"/>
        <w:rPr>
          <w:rFonts w:ascii="GillSansMT-Bold" w:hAnsi="GillSansMT-Bold" w:cs="GillSansMT-Bold"/>
          <w:b/>
          <w:bCs/>
          <w:sz w:val="28"/>
          <w:szCs w:val="28"/>
        </w:rPr>
      </w:pPr>
    </w:p>
    <w:p w:rsidR="00BE2616" w:rsidRDefault="00BE2616" w:rsidP="00BE2616">
      <w:pPr>
        <w:autoSpaceDE w:val="0"/>
        <w:autoSpaceDN w:val="0"/>
        <w:adjustRightInd w:val="0"/>
        <w:jc w:val="center"/>
        <w:rPr>
          <w:rFonts w:ascii="GillSansMT-Bold" w:hAnsi="GillSansMT-Bold" w:cs="GillSansMT-Bold"/>
          <w:b/>
          <w:bCs/>
          <w:sz w:val="28"/>
          <w:szCs w:val="28"/>
        </w:rPr>
      </w:pPr>
      <w:r w:rsidRPr="00BE2616">
        <w:rPr>
          <w:rFonts w:ascii="GillSansMT-Bold" w:hAnsi="GillSansMT-Bold" w:cs="GillSansMT-Bold"/>
          <w:b/>
          <w:bCs/>
          <w:sz w:val="28"/>
          <w:szCs w:val="28"/>
        </w:rPr>
        <w:lastRenderedPageBreak/>
        <w:t>Parent Portal User Guide</w:t>
      </w:r>
    </w:p>
    <w:p w:rsidR="00BE2616" w:rsidRPr="00BE2616" w:rsidRDefault="00BE2616" w:rsidP="00BE2616">
      <w:pPr>
        <w:autoSpaceDE w:val="0"/>
        <w:autoSpaceDN w:val="0"/>
        <w:adjustRightInd w:val="0"/>
        <w:jc w:val="center"/>
        <w:rPr>
          <w:rFonts w:ascii="GillSansMT" w:hAnsi="GillSansMT" w:cs="GillSansMT"/>
          <w:color w:val="000000"/>
          <w:sz w:val="28"/>
          <w:szCs w:val="28"/>
        </w:rPr>
      </w:pPr>
    </w:p>
    <w:p w:rsidR="00BE2616" w:rsidRPr="00682039" w:rsidRDefault="00BE2616" w:rsidP="00BE2616">
      <w:pPr>
        <w:autoSpaceDE w:val="0"/>
        <w:autoSpaceDN w:val="0"/>
        <w:adjustRightInd w:val="0"/>
        <w:jc w:val="both"/>
        <w:rPr>
          <w:rFonts w:ascii="GillSansMT-Bold" w:hAnsi="GillSansMT-Bold" w:cs="GillSansMT-Bold"/>
          <w:bCs/>
          <w:sz w:val="20"/>
          <w:szCs w:val="20"/>
        </w:rPr>
      </w:pPr>
      <w:r>
        <w:rPr>
          <w:rFonts w:ascii="GillSansMT-Bold" w:hAnsi="GillSansMT-Bold" w:cs="GillSansMT-Bold"/>
          <w:bCs/>
          <w:sz w:val="20"/>
          <w:szCs w:val="20"/>
        </w:rPr>
        <w:t>Once you have logged in to S</w:t>
      </w:r>
      <w:r w:rsidRPr="00D6730B">
        <w:rPr>
          <w:rFonts w:ascii="GillSansMT-Bold" w:hAnsi="GillSansMT-Bold" w:cs="GillSansMT-Bold"/>
          <w:bCs/>
          <w:sz w:val="20"/>
          <w:szCs w:val="20"/>
        </w:rPr>
        <w:t>chooltool, you will be able to view several kinds of information.</w:t>
      </w:r>
    </w:p>
    <w:p w:rsidR="00BE2616" w:rsidRDefault="00BE2616" w:rsidP="00BE2616">
      <w:pPr>
        <w:autoSpaceDE w:val="0"/>
        <w:autoSpaceDN w:val="0"/>
        <w:adjustRightInd w:val="0"/>
        <w:jc w:val="both"/>
        <w:rPr>
          <w:rFonts w:ascii="GillSansMT-Bold" w:hAnsi="GillSansMT-Bold" w:cs="GillSansMT-Bold"/>
          <w:b/>
          <w:bCs/>
          <w:sz w:val="26"/>
          <w:szCs w:val="26"/>
          <w:u w:val="single"/>
        </w:rPr>
      </w:pPr>
    </w:p>
    <w:p w:rsidR="00BE2616" w:rsidRPr="00BE2616" w:rsidRDefault="00BE2616" w:rsidP="00BE2616">
      <w:pPr>
        <w:autoSpaceDE w:val="0"/>
        <w:autoSpaceDN w:val="0"/>
        <w:adjustRightInd w:val="0"/>
        <w:jc w:val="both"/>
        <w:rPr>
          <w:rFonts w:ascii="GillSansMT-Bold" w:hAnsi="GillSansMT-Bold" w:cs="GillSansMT-Bold"/>
          <w:b/>
          <w:bCs/>
        </w:rPr>
      </w:pPr>
      <w:r w:rsidRPr="00BE2616">
        <w:rPr>
          <w:rFonts w:ascii="GillSansMT-Bold" w:hAnsi="GillSansMT-Bold" w:cs="GillSansMT-Bold"/>
          <w:b/>
          <w:bCs/>
        </w:rPr>
        <w:t>Students Tab</w:t>
      </w: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Here a parent will see the contact information for each student.</w:t>
      </w:r>
    </w:p>
    <w:p w:rsidR="00BE2616" w:rsidRDefault="00434E86" w:rsidP="00BE2616">
      <w:pPr>
        <w:autoSpaceDE w:val="0"/>
        <w:autoSpaceDN w:val="0"/>
        <w:adjustRightInd w:val="0"/>
        <w:jc w:val="both"/>
        <w:rPr>
          <w:rFonts w:ascii="GillSansMT" w:hAnsi="GillSansMT" w:cs="GillSansMT"/>
          <w:sz w:val="20"/>
          <w:szCs w:val="20"/>
        </w:rPr>
      </w:pPr>
      <w:r>
        <w:rPr>
          <w:rFonts w:ascii="GillSansMT" w:hAnsi="GillSansMT" w:cs="GillSansMT"/>
          <w:noProof/>
          <w:sz w:val="20"/>
          <w:szCs w:val="20"/>
        </w:rPr>
        <w:drawing>
          <wp:anchor distT="0" distB="0" distL="114300" distR="114300" simplePos="0" relativeHeight="251659776" behindDoc="1" locked="0" layoutInCell="1" allowOverlap="1">
            <wp:simplePos x="0" y="0"/>
            <wp:positionH relativeFrom="column">
              <wp:posOffset>171450</wp:posOffset>
            </wp:positionH>
            <wp:positionV relativeFrom="page">
              <wp:posOffset>2301240</wp:posOffset>
            </wp:positionV>
            <wp:extent cx="5130800" cy="1699260"/>
            <wp:effectExtent l="19050" t="0" r="0" b="0"/>
            <wp:wrapTight wrapText="bothSides">
              <wp:wrapPolygon edited="0">
                <wp:start x="-80" y="0"/>
                <wp:lineTo x="-80" y="21309"/>
                <wp:lineTo x="21573" y="21309"/>
                <wp:lineTo x="21573" y="0"/>
                <wp:lineTo x="-8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130800" cy="1699260"/>
                    </a:xfrm>
                    <a:prstGeom prst="rect">
                      <a:avLst/>
                    </a:prstGeom>
                    <a:noFill/>
                    <a:ln w="9525">
                      <a:noFill/>
                      <a:miter lim="800000"/>
                      <a:headEnd/>
                      <a:tailEnd/>
                    </a:ln>
                  </pic:spPr>
                </pic:pic>
              </a:graphicData>
            </a:graphic>
          </wp:anchor>
        </w:drawing>
      </w:r>
      <w:r w:rsidR="00BE2616">
        <w:rPr>
          <w:rFonts w:ascii="GillSansMT" w:hAnsi="GillSansMT" w:cs="GillSansMT"/>
          <w:sz w:val="20"/>
          <w:szCs w:val="20"/>
        </w:rPr>
        <w:t xml:space="preserve">A parent will be able to view additional information and student-specific tabs by clicking on the small purple arrow to the left of the student name. </w:t>
      </w:r>
    </w:p>
    <w:p w:rsidR="00BE2616" w:rsidRPr="00BE2616" w:rsidRDefault="00BE2616" w:rsidP="00BE2616">
      <w:pPr>
        <w:autoSpaceDE w:val="0"/>
        <w:autoSpaceDN w:val="0"/>
        <w:adjustRightInd w:val="0"/>
        <w:jc w:val="both"/>
        <w:rPr>
          <w:rFonts w:ascii="GillSansMT" w:hAnsi="GillSansMT" w:cs="GillSansMT"/>
          <w:sz w:val="20"/>
          <w:szCs w:val="20"/>
        </w:rPr>
      </w:pPr>
    </w:p>
    <w:p w:rsidR="00BE2616" w:rsidRPr="00BE2616" w:rsidRDefault="00BE2616" w:rsidP="00BE2616">
      <w:pPr>
        <w:autoSpaceDE w:val="0"/>
        <w:autoSpaceDN w:val="0"/>
        <w:adjustRightInd w:val="0"/>
        <w:jc w:val="both"/>
        <w:rPr>
          <w:rFonts w:ascii="GillSansMT-Bold" w:hAnsi="GillSansMT-Bold" w:cs="GillSansMT-Bold"/>
          <w:b/>
          <w:bCs/>
        </w:rPr>
      </w:pPr>
      <w:r w:rsidRPr="00BE2616">
        <w:rPr>
          <w:rFonts w:ascii="GillSansMT-Bold" w:hAnsi="GillSansMT-Bold" w:cs="GillSansMT-Bold"/>
          <w:b/>
          <w:bCs/>
        </w:rPr>
        <w:t>Student Record</w:t>
      </w: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Once a parent has selected a student, the screen will refresh with that student’s Personal Information and several additional tabs. The top portion of the screen will provide basic information about that student. This includes the student’s full name, age, date of birth, primary language, address, phone number, grade, enrollment type, and building/school level.</w:t>
      </w: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Depending on permissions, parents may also see that student’s current location.</w:t>
      </w:r>
    </w:p>
    <w:p w:rsidR="00BE2616" w:rsidRDefault="00BE2616" w:rsidP="00BE2616">
      <w:pPr>
        <w:autoSpaceDE w:val="0"/>
        <w:autoSpaceDN w:val="0"/>
        <w:adjustRightInd w:val="0"/>
        <w:jc w:val="both"/>
        <w:rPr>
          <w:rFonts w:ascii="GillSansMT" w:hAnsi="GillSansMT" w:cs="GillSansMT"/>
          <w:sz w:val="20"/>
          <w:szCs w:val="20"/>
        </w:rPr>
      </w:pPr>
    </w:p>
    <w:p w:rsidR="00BE2616" w:rsidRDefault="00434E86" w:rsidP="00BE2616">
      <w:pPr>
        <w:autoSpaceDE w:val="0"/>
        <w:autoSpaceDN w:val="0"/>
        <w:adjustRightInd w:val="0"/>
        <w:jc w:val="both"/>
        <w:rPr>
          <w:rFonts w:ascii="GillSansMT" w:hAnsi="GillSansMT" w:cs="GillSansMT"/>
          <w:sz w:val="20"/>
          <w:szCs w:val="20"/>
        </w:rPr>
      </w:pPr>
      <w:r>
        <w:rPr>
          <w:rFonts w:ascii="GillSansMT" w:hAnsi="GillSansMT" w:cs="GillSansMT"/>
          <w:noProof/>
          <w:sz w:val="20"/>
          <w:szCs w:val="20"/>
        </w:rPr>
        <w:drawing>
          <wp:anchor distT="0" distB="0" distL="114300" distR="114300" simplePos="0" relativeHeight="251660800" behindDoc="1" locked="0" layoutInCell="1" allowOverlap="1">
            <wp:simplePos x="0" y="0"/>
            <wp:positionH relativeFrom="column">
              <wp:posOffset>800100</wp:posOffset>
            </wp:positionH>
            <wp:positionV relativeFrom="page">
              <wp:posOffset>5302250</wp:posOffset>
            </wp:positionV>
            <wp:extent cx="4206875" cy="3270250"/>
            <wp:effectExtent l="19050" t="0" r="3175" b="0"/>
            <wp:wrapTight wrapText="bothSides">
              <wp:wrapPolygon edited="0">
                <wp:start x="-98" y="0"/>
                <wp:lineTo x="-98" y="21516"/>
                <wp:lineTo x="21616" y="21516"/>
                <wp:lineTo x="21616" y="0"/>
                <wp:lineTo x="-98"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4206875" cy="3270250"/>
                    </a:xfrm>
                    <a:prstGeom prst="rect">
                      <a:avLst/>
                    </a:prstGeom>
                    <a:noFill/>
                    <a:ln w="9525">
                      <a:noFill/>
                      <a:miter lim="800000"/>
                      <a:headEnd/>
                      <a:tailEnd/>
                    </a:ln>
                  </pic:spPr>
                </pic:pic>
              </a:graphicData>
            </a:graphic>
          </wp:anchor>
        </w:drawing>
      </w:r>
    </w:p>
    <w:p w:rsidR="00BE2616" w:rsidRPr="007622CF" w:rsidRDefault="00BE2616" w:rsidP="00BE2616">
      <w:pPr>
        <w:autoSpaceDE w:val="0"/>
        <w:autoSpaceDN w:val="0"/>
        <w:adjustRightInd w:val="0"/>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Default="00BE2616" w:rsidP="00BE2616">
      <w:pPr>
        <w:autoSpaceDE w:val="0"/>
        <w:autoSpaceDN w:val="0"/>
        <w:adjustRightInd w:val="0"/>
        <w:jc w:val="both"/>
        <w:rPr>
          <w:rFonts w:ascii="GillSansMT" w:hAnsi="GillSansMT" w:cs="GillSansMT"/>
          <w:sz w:val="20"/>
          <w:szCs w:val="20"/>
        </w:rPr>
      </w:pPr>
    </w:p>
    <w:p w:rsidR="00BE2616" w:rsidRDefault="00BE2616" w:rsidP="00BE2616">
      <w:pPr>
        <w:autoSpaceDE w:val="0"/>
        <w:autoSpaceDN w:val="0"/>
        <w:adjustRightInd w:val="0"/>
        <w:jc w:val="both"/>
        <w:rPr>
          <w:rFonts w:ascii="GillSansMT" w:hAnsi="GillSansMT" w:cs="GillSansMT"/>
          <w:sz w:val="20"/>
          <w:szCs w:val="20"/>
        </w:rPr>
      </w:pPr>
    </w:p>
    <w:p w:rsidR="00BE2616" w:rsidRDefault="00BE2616" w:rsidP="00BE2616">
      <w:pPr>
        <w:autoSpaceDE w:val="0"/>
        <w:autoSpaceDN w:val="0"/>
        <w:adjustRightInd w:val="0"/>
        <w:jc w:val="both"/>
        <w:rPr>
          <w:rFonts w:ascii="GillSansMT" w:hAnsi="GillSansMT" w:cs="GillSansMT"/>
          <w:sz w:val="20"/>
          <w:szCs w:val="20"/>
        </w:rPr>
      </w:pP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 xml:space="preserve">The bottom portion of the screen will show the </w:t>
      </w:r>
      <w:r>
        <w:rPr>
          <w:rFonts w:ascii="GillSansMT-Bold" w:hAnsi="GillSansMT-Bold" w:cs="GillSansMT-Bold"/>
          <w:b/>
          <w:bCs/>
          <w:sz w:val="20"/>
          <w:szCs w:val="20"/>
        </w:rPr>
        <w:t xml:space="preserve">Contacts </w:t>
      </w:r>
      <w:r>
        <w:rPr>
          <w:rFonts w:ascii="GillSansMT" w:hAnsi="GillSansMT" w:cs="GillSansMT"/>
          <w:sz w:val="20"/>
          <w:szCs w:val="20"/>
        </w:rPr>
        <w:t>tab by default, but will change when other tabs are selected. Each of the tabs are described in detail on the following page.</w:t>
      </w:r>
    </w:p>
    <w:p w:rsidR="00BE2616" w:rsidRPr="00BE2616" w:rsidRDefault="00BE2616" w:rsidP="00BE2616">
      <w:pPr>
        <w:autoSpaceDE w:val="0"/>
        <w:autoSpaceDN w:val="0"/>
        <w:adjustRightInd w:val="0"/>
        <w:jc w:val="both"/>
        <w:rPr>
          <w:rFonts w:ascii="GillSansMT-Bold" w:hAnsi="GillSansMT-Bold" w:cs="GillSansMT-Bold"/>
          <w:b/>
          <w:bCs/>
        </w:rPr>
      </w:pPr>
      <w:r w:rsidRPr="00BE2616">
        <w:rPr>
          <w:rFonts w:ascii="GillSansMT-Bold" w:hAnsi="GillSansMT-Bold" w:cs="GillSansMT-Bold"/>
          <w:b/>
          <w:bCs/>
        </w:rPr>
        <w:lastRenderedPageBreak/>
        <w:t>Contacts Tab</w:t>
      </w: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The Contacts tab provides a list of contacts associated with that student. This will list the primary parents, guardians, and any siblings. The specific information that is displayed is based on permissions set by the district.</w:t>
      </w:r>
    </w:p>
    <w:p w:rsidR="00BE2616" w:rsidRDefault="00BE2616" w:rsidP="00BE2616">
      <w:pPr>
        <w:autoSpaceDE w:val="0"/>
        <w:autoSpaceDN w:val="0"/>
        <w:adjustRightInd w:val="0"/>
        <w:jc w:val="both"/>
        <w:rPr>
          <w:rFonts w:ascii="GillSansMT" w:hAnsi="GillSansMT" w:cs="GillSansMT"/>
          <w:sz w:val="20"/>
          <w:szCs w:val="20"/>
        </w:rPr>
      </w:pPr>
    </w:p>
    <w:p w:rsidR="00BE2616" w:rsidRPr="007622CF" w:rsidRDefault="00BE2616" w:rsidP="00BE2616">
      <w:pPr>
        <w:autoSpaceDE w:val="0"/>
        <w:autoSpaceDN w:val="0"/>
        <w:adjustRightInd w:val="0"/>
        <w:jc w:val="both"/>
        <w:rPr>
          <w:rFonts w:ascii="GillSansMT" w:hAnsi="GillSansMT" w:cs="GillSansMT"/>
          <w:sz w:val="20"/>
          <w:szCs w:val="20"/>
        </w:rPr>
      </w:pPr>
    </w:p>
    <w:p w:rsidR="00BE2616" w:rsidRPr="00BE2616" w:rsidRDefault="00BE2616" w:rsidP="00BE2616">
      <w:pPr>
        <w:autoSpaceDE w:val="0"/>
        <w:autoSpaceDN w:val="0"/>
        <w:adjustRightInd w:val="0"/>
        <w:jc w:val="both"/>
        <w:rPr>
          <w:rFonts w:ascii="GillSansMT-Bold" w:hAnsi="GillSansMT-Bold" w:cs="GillSansMT-Bold"/>
          <w:b/>
          <w:bCs/>
        </w:rPr>
      </w:pPr>
      <w:r w:rsidRPr="00BE2616">
        <w:rPr>
          <w:rFonts w:ascii="GillSansMT-Bold" w:hAnsi="GillSansMT-Bold" w:cs="GillSansMT-Bold"/>
          <w:b/>
          <w:bCs/>
        </w:rPr>
        <w:t>Schedule Tab</w:t>
      </w:r>
    </w:p>
    <w:p w:rsidR="00BE2616" w:rsidRPr="007622CF"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The Schedule tab provides a complete list of the student’s schedule for the current school year. This list shows which course the student has during each period, which section number the student is in, the days that course meets, the room where the course meets, and the teacher who teaches that course.</w:t>
      </w:r>
    </w:p>
    <w:p w:rsidR="00BE2616" w:rsidRDefault="00BE2616" w:rsidP="00BE2616">
      <w:pPr>
        <w:jc w:val="both"/>
        <w:rPr>
          <w:rFonts w:ascii="GillSansMT" w:hAnsi="GillSansMT" w:cs="GillSansMT"/>
          <w:sz w:val="20"/>
          <w:szCs w:val="20"/>
        </w:rPr>
      </w:pPr>
    </w:p>
    <w:p w:rsidR="00BE2616" w:rsidRDefault="00BE2616" w:rsidP="00BE2616">
      <w:pPr>
        <w:autoSpaceDE w:val="0"/>
        <w:autoSpaceDN w:val="0"/>
        <w:adjustRightInd w:val="0"/>
        <w:jc w:val="both"/>
        <w:rPr>
          <w:rFonts w:ascii="GillSansMT" w:hAnsi="GillSansMT" w:cs="GillSansMT"/>
          <w:sz w:val="20"/>
          <w:szCs w:val="20"/>
        </w:rPr>
      </w:pPr>
      <w:r>
        <w:rPr>
          <w:rFonts w:ascii="SymbolMT" w:hAnsi="SymbolMT" w:cs="SymbolMT"/>
          <w:sz w:val="20"/>
          <w:szCs w:val="20"/>
        </w:rPr>
        <w:t xml:space="preserve">• </w:t>
      </w:r>
      <w:r>
        <w:rPr>
          <w:rFonts w:ascii="GillSansMT" w:hAnsi="GillSansMT" w:cs="GillSansMT"/>
          <w:sz w:val="20"/>
          <w:szCs w:val="20"/>
        </w:rPr>
        <w:t xml:space="preserve">Parents may use the Send Email button to email any teacher who has an email address listed. To send an email, click on the envelope beside the teacher’s name. </w:t>
      </w:r>
    </w:p>
    <w:p w:rsidR="00BE2616" w:rsidRDefault="00BE2616" w:rsidP="00BE2616">
      <w:pPr>
        <w:autoSpaceDE w:val="0"/>
        <w:autoSpaceDN w:val="0"/>
        <w:adjustRightInd w:val="0"/>
        <w:jc w:val="both"/>
        <w:rPr>
          <w:rFonts w:ascii="GillSansMT" w:hAnsi="GillSansMT" w:cs="GillSansMT"/>
          <w:sz w:val="20"/>
          <w:szCs w:val="20"/>
        </w:rPr>
      </w:pPr>
    </w:p>
    <w:p w:rsidR="00BE2616" w:rsidRDefault="00BE2616" w:rsidP="00BE2616">
      <w:pPr>
        <w:autoSpaceDE w:val="0"/>
        <w:autoSpaceDN w:val="0"/>
        <w:adjustRightInd w:val="0"/>
        <w:jc w:val="both"/>
        <w:rPr>
          <w:rFonts w:ascii="GillSansMT" w:hAnsi="GillSansMT" w:cs="GillSansMT"/>
          <w:sz w:val="20"/>
          <w:szCs w:val="20"/>
        </w:rPr>
      </w:pPr>
      <w:r>
        <w:rPr>
          <w:rFonts w:ascii="SymbolMT" w:hAnsi="SymbolMT" w:cs="SymbolMT"/>
          <w:sz w:val="20"/>
          <w:szCs w:val="20"/>
        </w:rPr>
        <w:t xml:space="preserve">• </w:t>
      </w:r>
      <w:r>
        <w:rPr>
          <w:rFonts w:ascii="GillSansMT" w:hAnsi="GillSansMT" w:cs="GillSansMT"/>
          <w:sz w:val="20"/>
          <w:szCs w:val="20"/>
        </w:rPr>
        <w:t>The schedule may be viewed in Standard View, or in Grid View. Parents may switch between views by clicking the appropriate radio button and waiting for the page to refresh with the new view.</w:t>
      </w:r>
    </w:p>
    <w:p w:rsidR="00BE2616" w:rsidRDefault="00BE2616" w:rsidP="00BE2616">
      <w:pPr>
        <w:autoSpaceDE w:val="0"/>
        <w:autoSpaceDN w:val="0"/>
        <w:adjustRightInd w:val="0"/>
        <w:jc w:val="both"/>
        <w:rPr>
          <w:rFonts w:ascii="GillSansMT" w:hAnsi="GillSansMT" w:cs="GillSansMT"/>
          <w:sz w:val="20"/>
          <w:szCs w:val="20"/>
        </w:rPr>
      </w:pPr>
    </w:p>
    <w:p w:rsidR="00BE2616" w:rsidRDefault="00BE2616" w:rsidP="00BE2616">
      <w:pPr>
        <w:autoSpaceDE w:val="0"/>
        <w:autoSpaceDN w:val="0"/>
        <w:adjustRightInd w:val="0"/>
        <w:jc w:val="both"/>
        <w:rPr>
          <w:rFonts w:ascii="GillSansMT" w:hAnsi="GillSansMT" w:cs="GillSansMT"/>
          <w:sz w:val="20"/>
          <w:szCs w:val="20"/>
        </w:rPr>
      </w:pPr>
    </w:p>
    <w:p w:rsidR="00BE2616" w:rsidRPr="00BE2616" w:rsidRDefault="00BE2616" w:rsidP="00BE2616">
      <w:pPr>
        <w:autoSpaceDE w:val="0"/>
        <w:autoSpaceDN w:val="0"/>
        <w:adjustRightInd w:val="0"/>
        <w:jc w:val="both"/>
        <w:rPr>
          <w:rFonts w:ascii="GillSansMT-Bold" w:hAnsi="GillSansMT-Bold" w:cs="GillSansMT-Bold"/>
          <w:b/>
          <w:bCs/>
        </w:rPr>
      </w:pPr>
      <w:r w:rsidRPr="00BE2616">
        <w:rPr>
          <w:rFonts w:ascii="GillSansMT-Bold" w:hAnsi="GillSansMT-Bold" w:cs="GillSansMT-Bold"/>
          <w:b/>
          <w:bCs/>
        </w:rPr>
        <w:t>Attendance Tab</w:t>
      </w: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The Attendance tab provides a list of the student’s absences for the selected year. The list shows the absence type and the date for each absence record.</w:t>
      </w:r>
    </w:p>
    <w:p w:rsidR="00BE2616" w:rsidRDefault="00BE2616" w:rsidP="00BE2616">
      <w:pPr>
        <w:autoSpaceDE w:val="0"/>
        <w:autoSpaceDN w:val="0"/>
        <w:adjustRightInd w:val="0"/>
        <w:jc w:val="both"/>
        <w:rPr>
          <w:rFonts w:ascii="GillSansMT" w:hAnsi="GillSansMT" w:cs="GillSansMT"/>
          <w:sz w:val="20"/>
          <w:szCs w:val="20"/>
        </w:rPr>
      </w:pPr>
    </w:p>
    <w:p w:rsidR="00BE2616" w:rsidRPr="00957BCA" w:rsidRDefault="00BE2616" w:rsidP="00BE2616">
      <w:pPr>
        <w:autoSpaceDE w:val="0"/>
        <w:autoSpaceDN w:val="0"/>
        <w:adjustRightInd w:val="0"/>
        <w:jc w:val="both"/>
        <w:rPr>
          <w:rFonts w:ascii="GillSansMT" w:hAnsi="GillSansMT" w:cs="GillSansMT"/>
          <w:sz w:val="20"/>
          <w:szCs w:val="20"/>
        </w:rPr>
      </w:pPr>
    </w:p>
    <w:p w:rsidR="00BE2616" w:rsidRPr="00BE2616" w:rsidRDefault="00BE2616" w:rsidP="00BE2616">
      <w:pPr>
        <w:autoSpaceDE w:val="0"/>
        <w:autoSpaceDN w:val="0"/>
        <w:adjustRightInd w:val="0"/>
        <w:jc w:val="both"/>
        <w:rPr>
          <w:rFonts w:ascii="GillSansMT-Bold" w:hAnsi="GillSansMT-Bold" w:cs="GillSansMT-Bold"/>
          <w:b/>
          <w:bCs/>
        </w:rPr>
      </w:pPr>
      <w:r w:rsidRPr="00BE2616">
        <w:rPr>
          <w:rFonts w:ascii="GillSansMT-Bold" w:hAnsi="GillSansMT-Bold" w:cs="GillSansMT-Bold"/>
          <w:b/>
          <w:bCs/>
        </w:rPr>
        <w:t>Discipline Tab</w:t>
      </w: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On the Discipline tab, parents can view a list of all referrals the student has received for the selected year. The list shows the student’s grade, the date of the incident, the offense type and the disposition assigned for that offense.</w:t>
      </w:r>
    </w:p>
    <w:p w:rsidR="00BE2616" w:rsidRPr="00957BCA" w:rsidRDefault="00BE2616" w:rsidP="00BE2616">
      <w:pPr>
        <w:jc w:val="both"/>
        <w:rPr>
          <w:rFonts w:ascii="GillSansMT" w:hAnsi="GillSansMT" w:cs="GillSansMT"/>
          <w:sz w:val="20"/>
          <w:szCs w:val="20"/>
        </w:rPr>
      </w:pPr>
    </w:p>
    <w:p w:rsidR="00BE2616" w:rsidRDefault="00BE2616" w:rsidP="00BE2616">
      <w:pPr>
        <w:jc w:val="both"/>
        <w:rPr>
          <w:rFonts w:ascii="GillSansMT" w:hAnsi="GillSansMT" w:cs="GillSansMT"/>
          <w:sz w:val="20"/>
          <w:szCs w:val="20"/>
        </w:rPr>
      </w:pPr>
    </w:p>
    <w:p w:rsidR="00BE2616" w:rsidRPr="00BE2616" w:rsidRDefault="00BE2616" w:rsidP="00BE2616">
      <w:pPr>
        <w:autoSpaceDE w:val="0"/>
        <w:autoSpaceDN w:val="0"/>
        <w:adjustRightInd w:val="0"/>
        <w:jc w:val="both"/>
        <w:rPr>
          <w:rFonts w:ascii="GillSansMT-Bold" w:hAnsi="GillSansMT-Bold" w:cs="GillSansMT-Bold"/>
          <w:b/>
          <w:bCs/>
          <w:sz w:val="26"/>
          <w:szCs w:val="26"/>
        </w:rPr>
      </w:pPr>
      <w:r w:rsidRPr="00BE2616">
        <w:rPr>
          <w:rFonts w:ascii="GillSansMT-Bold" w:hAnsi="GillSansMT-Bold" w:cs="GillSansMT-Bold"/>
          <w:b/>
          <w:bCs/>
          <w:sz w:val="26"/>
          <w:szCs w:val="26"/>
        </w:rPr>
        <w:t>Grades Tab</w:t>
      </w: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The Grades tab provides parents with a view of the student’s grades for each class for the current year. Grades may be viewed for past years by selecting a different year from the drop-down menu in the top left corner.</w:t>
      </w:r>
    </w:p>
    <w:p w:rsidR="00BE2616" w:rsidRDefault="00BE2616" w:rsidP="00BE2616">
      <w:pPr>
        <w:autoSpaceDE w:val="0"/>
        <w:autoSpaceDN w:val="0"/>
        <w:adjustRightInd w:val="0"/>
        <w:jc w:val="both"/>
        <w:rPr>
          <w:rFonts w:ascii="GillSansMT" w:hAnsi="GillSansMT" w:cs="GillSansMT"/>
          <w:sz w:val="20"/>
          <w:szCs w:val="20"/>
        </w:rPr>
      </w:pP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Parents may choose to view grades for a specific Marking Period or for a specific Progress Interval. To change the view, use the radio buttons to select the grade type (Marking Period, Progress Report).</w:t>
      </w:r>
    </w:p>
    <w:p w:rsidR="00BE2616" w:rsidRDefault="00BE2616" w:rsidP="00BE2616">
      <w:pPr>
        <w:autoSpaceDE w:val="0"/>
        <w:autoSpaceDN w:val="0"/>
        <w:adjustRightInd w:val="0"/>
        <w:jc w:val="both"/>
        <w:rPr>
          <w:rFonts w:ascii="GillSansMT" w:hAnsi="GillSansMT" w:cs="GillSansMT"/>
          <w:sz w:val="20"/>
          <w:szCs w:val="20"/>
        </w:rPr>
      </w:pPr>
    </w:p>
    <w:p w:rsidR="00BE2616" w:rsidRDefault="00BE2616" w:rsidP="00BE2616">
      <w:pPr>
        <w:autoSpaceDE w:val="0"/>
        <w:autoSpaceDN w:val="0"/>
        <w:adjustRightInd w:val="0"/>
        <w:jc w:val="both"/>
        <w:rPr>
          <w:rFonts w:ascii="GillSansMT" w:hAnsi="GillSansMT" w:cs="GillSansMT"/>
          <w:sz w:val="20"/>
          <w:szCs w:val="20"/>
        </w:rPr>
      </w:pPr>
      <w:r>
        <w:rPr>
          <w:rFonts w:ascii="SymbolMT" w:hAnsi="SymbolMT" w:cs="SymbolMT"/>
          <w:sz w:val="20"/>
          <w:szCs w:val="20"/>
        </w:rPr>
        <w:t xml:space="preserve">• </w:t>
      </w:r>
      <w:r>
        <w:rPr>
          <w:rFonts w:ascii="GillSansMT-Bold" w:hAnsi="GillSansMT-Bold" w:cs="GillSansMT-Bold"/>
          <w:b/>
          <w:bCs/>
          <w:sz w:val="20"/>
          <w:szCs w:val="20"/>
        </w:rPr>
        <w:t xml:space="preserve">Marking Period: </w:t>
      </w:r>
      <w:r>
        <w:rPr>
          <w:rFonts w:ascii="GillSansMT" w:hAnsi="GillSansMT" w:cs="GillSansMT"/>
          <w:sz w:val="20"/>
          <w:szCs w:val="20"/>
        </w:rPr>
        <w:t>Shows the Marking Period grades for the selected Marking Period.</w:t>
      </w:r>
    </w:p>
    <w:p w:rsidR="00BE2616" w:rsidRDefault="00BE2616" w:rsidP="00BE2616">
      <w:pPr>
        <w:autoSpaceDE w:val="0"/>
        <w:autoSpaceDN w:val="0"/>
        <w:adjustRightInd w:val="0"/>
        <w:jc w:val="both"/>
        <w:rPr>
          <w:rFonts w:ascii="GillSansMT" w:hAnsi="GillSansMT" w:cs="GillSansMT"/>
          <w:sz w:val="20"/>
          <w:szCs w:val="20"/>
        </w:rPr>
      </w:pPr>
      <w:r>
        <w:rPr>
          <w:rFonts w:ascii="SymbolMT" w:hAnsi="SymbolMT" w:cs="SymbolMT"/>
          <w:sz w:val="20"/>
          <w:szCs w:val="20"/>
        </w:rPr>
        <w:t xml:space="preserve">• </w:t>
      </w:r>
      <w:r>
        <w:rPr>
          <w:rFonts w:ascii="GillSansMT-Bold" w:hAnsi="GillSansMT-Bold" w:cs="GillSansMT-Bold"/>
          <w:b/>
          <w:bCs/>
          <w:sz w:val="20"/>
          <w:szCs w:val="20"/>
        </w:rPr>
        <w:t xml:space="preserve">Progress Interval: </w:t>
      </w:r>
      <w:r>
        <w:rPr>
          <w:rFonts w:ascii="GillSansMT" w:hAnsi="GillSansMT" w:cs="GillSansMT"/>
          <w:sz w:val="20"/>
          <w:szCs w:val="20"/>
        </w:rPr>
        <w:t>Shows the student’s Progress Report comments for the selected Progress</w:t>
      </w: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sz w:val="20"/>
          <w:szCs w:val="20"/>
        </w:rPr>
        <w:t>Interval.</w:t>
      </w:r>
    </w:p>
    <w:p w:rsidR="00BE2616" w:rsidRDefault="00BE2616" w:rsidP="00BE2616">
      <w:pPr>
        <w:autoSpaceDE w:val="0"/>
        <w:autoSpaceDN w:val="0"/>
        <w:adjustRightInd w:val="0"/>
        <w:jc w:val="both"/>
        <w:rPr>
          <w:rFonts w:ascii="GillSansMT" w:hAnsi="GillSansMT" w:cs="GillSansMT"/>
          <w:sz w:val="20"/>
          <w:szCs w:val="20"/>
        </w:rPr>
      </w:pPr>
      <w:r>
        <w:rPr>
          <w:rFonts w:ascii="GillSansMT" w:hAnsi="GillSansMT" w:cs="GillSansMT"/>
          <w:noProof/>
          <w:sz w:val="20"/>
          <w:szCs w:val="20"/>
        </w:rPr>
        <w:pict>
          <v:rect id="_x0000_s1048" style="position:absolute;left:0;text-align:left;margin-left:338.25pt;margin-top:34.05pt;width:96.75pt;height:14.25pt;z-index:251661824" wrapcoords="-167 0 -167 20463 21600 20463 21600 0 -167 0" stroked="f">
            <w10:wrap type="tight"/>
          </v:rect>
        </w:pict>
      </w:r>
    </w:p>
    <w:p w:rsidR="00BE2616" w:rsidRPr="00957BCA" w:rsidRDefault="00BE2616" w:rsidP="00BE2616">
      <w:pPr>
        <w:autoSpaceDE w:val="0"/>
        <w:autoSpaceDN w:val="0"/>
        <w:adjustRightInd w:val="0"/>
        <w:jc w:val="both"/>
        <w:rPr>
          <w:rFonts w:ascii="GillSansMT" w:hAnsi="GillSansMT" w:cs="GillSansMT"/>
          <w:sz w:val="20"/>
          <w:szCs w:val="20"/>
        </w:rPr>
      </w:pPr>
    </w:p>
    <w:p w:rsidR="00BE2616" w:rsidRPr="00BE2616" w:rsidRDefault="00BE2616" w:rsidP="00BE2616">
      <w:pPr>
        <w:autoSpaceDE w:val="0"/>
        <w:autoSpaceDN w:val="0"/>
        <w:adjustRightInd w:val="0"/>
        <w:jc w:val="both"/>
        <w:rPr>
          <w:rFonts w:ascii="GillSansMT-Bold" w:hAnsi="GillSansMT-Bold" w:cs="GillSansMT-Bold"/>
          <w:b/>
          <w:bCs/>
        </w:rPr>
      </w:pPr>
      <w:r w:rsidRPr="00BE2616">
        <w:rPr>
          <w:rFonts w:ascii="GillSansMT-Bold" w:hAnsi="GillSansMT-Bold" w:cs="GillSansMT-Bold"/>
          <w:b/>
          <w:bCs/>
        </w:rPr>
        <w:t>Assignments Tab</w:t>
      </w:r>
    </w:p>
    <w:p w:rsidR="00BE2616" w:rsidRDefault="00BE2616" w:rsidP="00BE2616">
      <w:pPr>
        <w:jc w:val="both"/>
      </w:pPr>
      <w:r>
        <w:rPr>
          <w:rFonts w:ascii="GillSansMT" w:hAnsi="GillSansMT" w:cs="GillSansMT"/>
          <w:sz w:val="20"/>
          <w:szCs w:val="20"/>
        </w:rPr>
        <w:t xml:space="preserve">The Assignments tab shows a list of posted assignments for the current year. Parents may choose to show all courses, or use the drop down to choose a particular course. </w:t>
      </w:r>
    </w:p>
    <w:p w:rsidR="00976108" w:rsidRPr="00DA0A7E" w:rsidRDefault="00976108" w:rsidP="00D439DB">
      <w:pPr>
        <w:autoSpaceDE w:val="0"/>
        <w:autoSpaceDN w:val="0"/>
        <w:adjustRightInd w:val="0"/>
        <w:jc w:val="both"/>
        <w:rPr>
          <w:rFonts w:ascii="GillSansMT" w:hAnsi="GillSansMT" w:cs="GillSansMT"/>
          <w:color w:val="000000"/>
          <w:sz w:val="20"/>
          <w:szCs w:val="20"/>
        </w:rPr>
      </w:pPr>
    </w:p>
    <w:sectPr w:rsidR="00976108" w:rsidRPr="00DA0A7E" w:rsidSect="00BE2616">
      <w:pgSz w:w="12240" w:h="15840"/>
      <w:pgMar w:top="1440" w:right="1800" w:bottom="12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illSansMT-Bold">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976108"/>
    <w:rsid w:val="00157E5A"/>
    <w:rsid w:val="002248A5"/>
    <w:rsid w:val="002B7F4F"/>
    <w:rsid w:val="00434E86"/>
    <w:rsid w:val="00465805"/>
    <w:rsid w:val="004F076E"/>
    <w:rsid w:val="00682039"/>
    <w:rsid w:val="006B083D"/>
    <w:rsid w:val="007622CF"/>
    <w:rsid w:val="00821A43"/>
    <w:rsid w:val="00821C1D"/>
    <w:rsid w:val="00872460"/>
    <w:rsid w:val="00923142"/>
    <w:rsid w:val="00957BCA"/>
    <w:rsid w:val="00976108"/>
    <w:rsid w:val="00A07D36"/>
    <w:rsid w:val="00BD1D55"/>
    <w:rsid w:val="00BE2616"/>
    <w:rsid w:val="00C76230"/>
    <w:rsid w:val="00CA03E4"/>
    <w:rsid w:val="00D439DB"/>
    <w:rsid w:val="00D529D2"/>
    <w:rsid w:val="00D6730B"/>
    <w:rsid w:val="00DA0A7E"/>
    <w:rsid w:val="00EC1A2E"/>
    <w:rsid w:val="00F342A7"/>
    <w:rsid w:val="00FB6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9,#ffdcb9,#fde4bb"/>
      <o:colormenu v:ext="edit" fillcolor="#fde4bb"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basedOn w:val="DefaultParagraphFont"/>
    <w:rsid w:val="00FB602B"/>
    <w:rPr>
      <w:color w:val="800080"/>
      <w:u w:val="single"/>
    </w:rPr>
  </w:style>
  <w:style w:type="character" w:styleId="Hyperlink">
    <w:name w:val="Hyperlink"/>
    <w:basedOn w:val="DefaultParagraphFont"/>
    <w:rsid w:val="008724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hyperlink" Target="http://www.gateschili.org" TargetMode="Externa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First Login</vt:lpstr>
    </vt:vector>
  </TitlesOfParts>
  <Company>Gates Chili School District</Company>
  <LinksUpToDate>false</LinksUpToDate>
  <CharactersWithSpaces>5689</CharactersWithSpaces>
  <SharedDoc>false</SharedDoc>
  <HLinks>
    <vt:vector size="6" baseType="variant">
      <vt:variant>
        <vt:i4>3932223</vt:i4>
      </vt:variant>
      <vt:variant>
        <vt:i4>0</vt:i4>
      </vt:variant>
      <vt:variant>
        <vt:i4>0</vt:i4>
      </vt:variant>
      <vt:variant>
        <vt:i4>5</vt:i4>
      </vt:variant>
      <vt:variant>
        <vt:lpwstr>http://www.gateschili.org/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Login</dc:title>
  <dc:subject/>
  <dc:creator>bmbest</dc:creator>
  <cp:keywords/>
  <dc:description/>
  <cp:lastModifiedBy>lcbuckshaw</cp:lastModifiedBy>
  <cp:revision>2</cp:revision>
  <cp:lastPrinted>2010-09-14T19:58:00Z</cp:lastPrinted>
  <dcterms:created xsi:type="dcterms:W3CDTF">2010-09-14T19:58:00Z</dcterms:created>
  <dcterms:modified xsi:type="dcterms:W3CDTF">2010-09-14T19:58:00Z</dcterms:modified>
</cp:coreProperties>
</file>